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B884F" w14:textId="77777777" w:rsidR="008208F0" w:rsidRDefault="008208F0" w:rsidP="00C068C6">
      <w:pPr>
        <w:spacing w:after="0"/>
        <w:rPr>
          <w:rFonts w:ascii="Myriad Web Pro" w:hAnsi="Myriad Web Pro"/>
          <w:noProof/>
        </w:rPr>
        <w:sectPr w:rsidR="008208F0" w:rsidSect="00DA33EA">
          <w:headerReference w:type="default" r:id="rId12"/>
          <w:footerReference w:type="default" r:id="rId13"/>
          <w:headerReference w:type="first" r:id="rId14"/>
          <w:pgSz w:w="12240" w:h="15840"/>
          <w:pgMar w:top="1440" w:right="1440" w:bottom="1440" w:left="1440" w:header="720" w:footer="720" w:gutter="0"/>
          <w:cols w:space="720"/>
          <w:docGrid w:linePitch="360"/>
        </w:sectPr>
      </w:pPr>
    </w:p>
    <w:p w14:paraId="5958FE63" w14:textId="77777777" w:rsidR="00FD6092" w:rsidRDefault="00FD6092" w:rsidP="00FD6092">
      <w:pPr>
        <w:spacing w:after="0"/>
        <w:jc w:val="center"/>
        <w:rPr>
          <w:rFonts w:ascii="Myriad Web Pro" w:hAnsi="Myriad Web Pro"/>
          <w:b/>
          <w:color w:val="7DABE8"/>
          <w:sz w:val="36"/>
          <w:szCs w:val="38"/>
        </w:rPr>
      </w:pPr>
    </w:p>
    <w:p w14:paraId="462404F0" w14:textId="77777777" w:rsidR="001D53E1" w:rsidRPr="001E7336" w:rsidRDefault="00C85341" w:rsidP="001D53E1">
      <w:pPr>
        <w:jc w:val="center"/>
        <w:rPr>
          <w:rFonts w:cstheme="minorHAnsi"/>
          <w:color w:val="244061" w:themeColor="accent1" w:themeShade="80"/>
        </w:rPr>
      </w:pPr>
      <w:r w:rsidRPr="001E7336">
        <w:rPr>
          <w:rFonts w:cstheme="minorHAnsi"/>
          <w:b/>
          <w:noProof/>
          <w:color w:val="244061" w:themeColor="accent1" w:themeShade="80"/>
          <w:u w:val="single"/>
        </w:rPr>
        <w:t>Setting the Regulator Pressure</w:t>
      </w:r>
    </w:p>
    <w:p w14:paraId="6EDE5762" w14:textId="77777777" w:rsidR="001D53E1" w:rsidRPr="001E7336" w:rsidRDefault="001D53E1" w:rsidP="001D53E1">
      <w:pPr>
        <w:spacing w:after="0"/>
        <w:rPr>
          <w:rFonts w:cstheme="minorHAnsi"/>
          <w:b/>
          <w:noProof/>
          <w:color w:val="4F81BD" w:themeColor="accent1"/>
        </w:rPr>
        <w:sectPr w:rsidR="001D53E1" w:rsidRPr="001E7336" w:rsidSect="00DA33EA">
          <w:type w:val="continuous"/>
          <w:pgSz w:w="12240" w:h="15840"/>
          <w:pgMar w:top="1440" w:right="1440" w:bottom="1440" w:left="1440" w:header="720" w:footer="720" w:gutter="0"/>
          <w:cols w:space="720"/>
          <w:titlePg/>
          <w:docGrid w:linePitch="360"/>
        </w:sectPr>
      </w:pPr>
    </w:p>
    <w:p w14:paraId="01B605F0" w14:textId="77777777" w:rsidR="001E7336" w:rsidRDefault="00C85341" w:rsidP="001E7336">
      <w:pPr>
        <w:spacing w:after="0"/>
        <w:rPr>
          <w:rFonts w:cstheme="minorHAnsi"/>
        </w:rPr>
      </w:pPr>
      <w:r w:rsidRPr="001E7336">
        <w:rPr>
          <w:rFonts w:cstheme="minorHAnsi"/>
        </w:rPr>
        <w:t xml:space="preserve">When opening the gas cylinder valve, position yourself so that the regulator outlet flow valve is pointing away from your body. </w:t>
      </w:r>
    </w:p>
    <w:p w14:paraId="0742AE4A" w14:textId="1356BDA4" w:rsidR="00C85341" w:rsidRPr="001E7336" w:rsidRDefault="00B2376A" w:rsidP="001E7336">
      <w:pPr>
        <w:spacing w:after="0"/>
        <w:rPr>
          <w:rFonts w:cstheme="minorHAnsi"/>
        </w:rPr>
      </w:pPr>
      <w:r>
        <w:rPr>
          <w:rFonts w:ascii="Myriad Web Pro" w:hAnsi="Myriad Web Pro"/>
          <w:noProof/>
        </w:rPr>
        <w:drawing>
          <wp:anchor distT="182880" distB="182880" distL="457200" distR="457200" simplePos="0" relativeHeight="251659264" behindDoc="0" locked="0" layoutInCell="1" allowOverlap="1" wp14:anchorId="48580CE9" wp14:editId="6C18C6B1">
            <wp:simplePos x="0" y="0"/>
            <wp:positionH relativeFrom="column">
              <wp:posOffset>666750</wp:posOffset>
            </wp:positionH>
            <wp:positionV relativeFrom="paragraph">
              <wp:posOffset>180340</wp:posOffset>
            </wp:positionV>
            <wp:extent cx="5138928" cy="2880645"/>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25062" r="7589"/>
                    <a:stretch/>
                  </pic:blipFill>
                  <pic:spPr bwMode="auto">
                    <a:xfrm>
                      <a:off x="0" y="0"/>
                      <a:ext cx="5138928" cy="2880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341" w:rsidRPr="001E7336">
        <w:rPr>
          <w:rFonts w:cstheme="minorHAnsi"/>
        </w:rPr>
        <w:t>Do not put your hand on top of the valve as you open it.</w:t>
      </w:r>
    </w:p>
    <w:p w14:paraId="242501B6" w14:textId="77777777" w:rsidR="00C85341" w:rsidRPr="001E7336" w:rsidRDefault="00C85341" w:rsidP="001E7336">
      <w:pPr>
        <w:spacing w:after="0" w:line="240" w:lineRule="auto"/>
        <w:rPr>
          <w:rFonts w:cstheme="minorHAnsi"/>
        </w:rPr>
      </w:pPr>
    </w:p>
    <w:p w14:paraId="3ABF58C4" w14:textId="77777777" w:rsidR="00C85341" w:rsidRPr="001E7336" w:rsidRDefault="00C85341" w:rsidP="001E7336">
      <w:pPr>
        <w:spacing w:after="0" w:line="240" w:lineRule="auto"/>
        <w:rPr>
          <w:rFonts w:cstheme="minorHAnsi"/>
        </w:rPr>
      </w:pPr>
      <w:r w:rsidRPr="001E7336">
        <w:rPr>
          <w:rFonts w:cstheme="minorHAnsi"/>
        </w:rPr>
        <w:t xml:space="preserve">Slowly open the valve by hand unless a vendor supplied tool is required. </w:t>
      </w:r>
    </w:p>
    <w:p w14:paraId="59BD3324" w14:textId="77777777" w:rsidR="00C85341" w:rsidRPr="001E7336" w:rsidRDefault="00C85341" w:rsidP="001E7336">
      <w:pPr>
        <w:spacing w:after="0" w:line="240" w:lineRule="auto"/>
        <w:rPr>
          <w:rFonts w:cstheme="minorHAnsi"/>
        </w:rPr>
      </w:pPr>
    </w:p>
    <w:p w14:paraId="4A5FC10C" w14:textId="77777777" w:rsidR="00C85341" w:rsidRPr="001E7336" w:rsidRDefault="00C85341" w:rsidP="001E7336">
      <w:pPr>
        <w:spacing w:after="0" w:line="240" w:lineRule="auto"/>
        <w:rPr>
          <w:rFonts w:cstheme="minorHAnsi"/>
        </w:rPr>
      </w:pPr>
      <w:r w:rsidRPr="001E7336">
        <w:rPr>
          <w:rFonts w:cstheme="minorHAnsi"/>
        </w:rPr>
        <w:t>Check the inlet pressure gauge to ensure it registers the expected value.</w:t>
      </w:r>
    </w:p>
    <w:p w14:paraId="567DC273" w14:textId="77777777" w:rsidR="00C85341" w:rsidRPr="001E7336" w:rsidRDefault="00C85341" w:rsidP="001E7336">
      <w:pPr>
        <w:spacing w:after="0" w:line="240" w:lineRule="auto"/>
        <w:rPr>
          <w:rFonts w:cstheme="minorHAnsi"/>
        </w:rPr>
      </w:pPr>
    </w:p>
    <w:p w14:paraId="31998E7E" w14:textId="77777777" w:rsidR="00C85341" w:rsidRPr="001E7336" w:rsidRDefault="00C85341" w:rsidP="001E7336">
      <w:pPr>
        <w:spacing w:after="0" w:line="240" w:lineRule="auto"/>
        <w:rPr>
          <w:rFonts w:cstheme="minorHAnsi"/>
        </w:rPr>
      </w:pPr>
      <w:r w:rsidRPr="001E7336">
        <w:rPr>
          <w:rFonts w:cstheme="minorHAnsi"/>
        </w:rPr>
        <w:t>Contact your laboratory supervisor if pressure is less than expected. Low cylinder pressure may indicate a near empty cylinder or a leaking valve which can be a serious safety issue.</w:t>
      </w:r>
    </w:p>
    <w:p w14:paraId="6AFC5402" w14:textId="77777777" w:rsidR="00C85341" w:rsidRPr="001E7336" w:rsidRDefault="00C85341" w:rsidP="001E7336">
      <w:pPr>
        <w:spacing w:after="0" w:line="240" w:lineRule="auto"/>
        <w:rPr>
          <w:rFonts w:cstheme="minorHAnsi"/>
        </w:rPr>
      </w:pPr>
    </w:p>
    <w:p w14:paraId="6D2FC191" w14:textId="77777777" w:rsidR="00C85341" w:rsidRPr="001E7336" w:rsidRDefault="00C85341" w:rsidP="001E7336">
      <w:pPr>
        <w:spacing w:after="0" w:line="240" w:lineRule="auto"/>
        <w:rPr>
          <w:rFonts w:cstheme="minorHAnsi"/>
        </w:rPr>
      </w:pPr>
      <w:r w:rsidRPr="001E7336">
        <w:rPr>
          <w:rFonts w:cstheme="minorHAnsi"/>
        </w:rPr>
        <w:t>Slowly turn the regulator control valve until the regulator pressure is at the desired level. Do not assume that the maximum scale reading on the gauge is the safe working pressure.</w:t>
      </w:r>
    </w:p>
    <w:p w14:paraId="5C21C6CB" w14:textId="77777777" w:rsidR="00C85341" w:rsidRPr="001E7336" w:rsidRDefault="00C85341" w:rsidP="001E7336">
      <w:pPr>
        <w:spacing w:after="0" w:line="240" w:lineRule="auto"/>
        <w:rPr>
          <w:rFonts w:cstheme="minorHAnsi"/>
        </w:rPr>
      </w:pPr>
    </w:p>
    <w:p w14:paraId="16D441F9" w14:textId="77777777" w:rsidR="00C85341" w:rsidRPr="001E7336" w:rsidRDefault="00C85341" w:rsidP="001E7336">
      <w:pPr>
        <w:spacing w:after="0" w:line="240" w:lineRule="auto"/>
        <w:rPr>
          <w:rFonts w:cstheme="minorHAnsi"/>
        </w:rPr>
      </w:pPr>
      <w:r w:rsidRPr="001E7336">
        <w:rPr>
          <w:rFonts w:cstheme="minorHAnsi"/>
        </w:rPr>
        <w:t>Slowly open the outlet flow valve on the regulator to start gas flow to your system. Do not use the outlet flow valve to control pressure, only gas flow. Pressure is set with the regulator control valve.</w:t>
      </w:r>
    </w:p>
    <w:p w14:paraId="67F3BA55" w14:textId="77777777" w:rsidR="00C85341" w:rsidRPr="001E7336" w:rsidRDefault="00C85341" w:rsidP="001E7336">
      <w:pPr>
        <w:spacing w:after="0" w:line="240" w:lineRule="auto"/>
        <w:rPr>
          <w:rFonts w:cstheme="minorHAnsi"/>
        </w:rPr>
      </w:pPr>
    </w:p>
    <w:p w14:paraId="5FF823F6" w14:textId="77777777" w:rsidR="001E7336" w:rsidRDefault="00C85341" w:rsidP="001E7336">
      <w:pPr>
        <w:spacing w:after="0" w:line="240" w:lineRule="auto"/>
        <w:rPr>
          <w:rFonts w:cstheme="minorHAnsi"/>
        </w:rPr>
      </w:pPr>
      <w:r w:rsidRPr="001E7336">
        <w:rPr>
          <w:rFonts w:cstheme="minorHAnsi"/>
        </w:rPr>
        <w:t>After flow is established, the set delivery pressure may decrease slightly. Check to see that the delivery pressure is as desired and make any necessary adjustments.</w:t>
      </w:r>
    </w:p>
    <w:p w14:paraId="523E7A43" w14:textId="77777777" w:rsidR="001E7336" w:rsidRDefault="001E7336" w:rsidP="001E7336">
      <w:pPr>
        <w:spacing w:after="0" w:line="240" w:lineRule="auto"/>
        <w:rPr>
          <w:rFonts w:ascii="Calibri" w:hAnsi="Calibri" w:cs="Calibri"/>
          <w:color w:val="000000"/>
        </w:rPr>
      </w:pPr>
    </w:p>
    <w:p w14:paraId="7D68BCC5" w14:textId="41868EFD" w:rsidR="001E7336" w:rsidRDefault="001E7336" w:rsidP="00487193">
      <w:pPr>
        <w:spacing w:after="0" w:line="240" w:lineRule="auto"/>
        <w:rPr>
          <w:rFonts w:ascii="Calibri" w:hAnsi="Calibri" w:cs="Calibri"/>
          <w:color w:val="000000"/>
        </w:rPr>
      </w:pPr>
      <w:r w:rsidRPr="001E7336">
        <w:rPr>
          <w:rFonts w:ascii="Calibri" w:hAnsi="Calibri" w:cs="Calibri"/>
          <w:color w:val="000000"/>
        </w:rPr>
        <w:t xml:space="preserve"> </w:t>
      </w:r>
    </w:p>
    <w:sectPr w:rsidR="001E7336" w:rsidSect="00DA33EA">
      <w:type w:val="continuous"/>
      <w:pgSz w:w="12240" w:h="15840"/>
      <w:pgMar w:top="1710" w:right="864" w:bottom="864"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79A06" w14:textId="77777777" w:rsidR="00521F72" w:rsidRDefault="00521F72" w:rsidP="00FB14F4">
      <w:pPr>
        <w:spacing w:after="0" w:line="240" w:lineRule="auto"/>
      </w:pPr>
      <w:r>
        <w:separator/>
      </w:r>
    </w:p>
  </w:endnote>
  <w:endnote w:type="continuationSeparator" w:id="0">
    <w:p w14:paraId="54BA6F63" w14:textId="77777777" w:rsidR="00521F72" w:rsidRDefault="00521F72" w:rsidP="00FB1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yriad Web Pro">
    <w:altName w:val="Calibri"/>
    <w:charset w:val="00"/>
    <w:family w:val="swiss"/>
    <w:pitch w:val="variable"/>
    <w:sig w:usb0="8000002F" w:usb1="5000204A" w:usb2="00000000" w:usb3="00000000" w:csb0="00000093" w:csb1="00000000"/>
  </w:font>
  <w:font w:name="Nunito">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1C63" w14:textId="0F58CC9B" w:rsidR="003F2AD2" w:rsidRDefault="003F2AD2" w:rsidP="003F2AD2">
    <w:pPr>
      <w:pStyle w:val="Footer"/>
      <w:ind w:left="-270" w:hanging="180"/>
    </w:pPr>
    <w:bookmarkStart w:id="0" w:name="_Hlk185506189"/>
    <w:r w:rsidRPr="00482AF8">
      <w:rPr>
        <w:rFonts w:ascii="Nunito" w:hAnsi="Nunito"/>
        <w:noProof/>
        <w:sz w:val="16"/>
        <w:szCs w:val="16"/>
      </w:rPr>
      <mc:AlternateContent>
        <mc:Choice Requires="wps">
          <w:drawing>
            <wp:anchor distT="0" distB="0" distL="114300" distR="114300" simplePos="0" relativeHeight="251659264" behindDoc="0" locked="0" layoutInCell="1" allowOverlap="1" wp14:anchorId="6741A3AE" wp14:editId="43503795">
              <wp:simplePos x="0" y="0"/>
              <wp:positionH relativeFrom="margin">
                <wp:posOffset>447675</wp:posOffset>
              </wp:positionH>
              <wp:positionV relativeFrom="paragraph">
                <wp:posOffset>-156845</wp:posOffset>
              </wp:positionV>
              <wp:extent cx="5486400" cy="631825"/>
              <wp:effectExtent l="0" t="0" r="0" b="0"/>
              <wp:wrapNone/>
              <wp:docPr id="1215778136" name="Text Box 1"/>
              <wp:cNvGraphicFramePr/>
              <a:graphic xmlns:a="http://schemas.openxmlformats.org/drawingml/2006/main">
                <a:graphicData uri="http://schemas.microsoft.com/office/word/2010/wordprocessingShape">
                  <wps:wsp>
                    <wps:cNvSpPr txBox="1"/>
                    <wps:spPr>
                      <a:xfrm>
                        <a:off x="0" y="0"/>
                        <a:ext cx="5486400" cy="631825"/>
                      </a:xfrm>
                      <a:prstGeom prst="rect">
                        <a:avLst/>
                      </a:prstGeom>
                      <a:noFill/>
                      <a:ln w="6350">
                        <a:noFill/>
                      </a:ln>
                    </wps:spPr>
                    <wps:txbx>
                      <w:txbxContent>
                        <w:p w14:paraId="56975C92" w14:textId="77777777" w:rsidR="003F2AD2" w:rsidRDefault="003F2AD2" w:rsidP="003F2AD2">
                          <w:pPr>
                            <w:rPr>
                              <w:rFonts w:ascii="Nunito" w:hAnsi="Nunito"/>
                              <w:sz w:val="16"/>
                              <w:szCs w:val="16"/>
                            </w:rPr>
                          </w:pPr>
                          <w:r>
                            <w:rPr>
                              <w:rFonts w:ascii="Nunito" w:hAnsi="Nunito"/>
                              <w:sz w:val="16"/>
                              <w:szCs w:val="16"/>
                            </w:rPr>
                            <w:t xml:space="preserve">Refer to Job Aids disclaimer at </w:t>
                          </w:r>
                          <w:hyperlink r:id="rId1" w:anchor="ui-id-6" w:history="1">
                            <w:r>
                              <w:rPr>
                                <w:rStyle w:val="Hyperlink"/>
                                <w:rFonts w:ascii="Nunito" w:hAnsi="Nunito"/>
                                <w:sz w:val="16"/>
                                <w:szCs w:val="16"/>
                              </w:rPr>
                              <w:t>reach.cdc.gov/disclaimers#ui-id-6</w:t>
                            </w:r>
                          </w:hyperlink>
                          <w:r>
                            <w:rPr>
                              <w:rFonts w:ascii="Nunito" w:hAnsi="Nunito"/>
                              <w:sz w:val="16"/>
                              <w:szCs w:val="16"/>
                            </w:rPr>
                            <w:t>. This job aid is a component of the free, on-demand CDC training course “</w:t>
                          </w:r>
                          <w:r w:rsidRPr="001F5BE3">
                            <w:rPr>
                              <w:rFonts w:ascii="Nunito" w:hAnsi="Nunito"/>
                              <w:sz w:val="16"/>
                              <w:szCs w:val="16"/>
                            </w:rPr>
                            <w:t>Safe Handling of Compressed Gas Cylinders</w:t>
                          </w:r>
                          <w:r>
                            <w:rPr>
                              <w:rFonts w:ascii="Nunito" w:hAnsi="Nunito"/>
                              <w:sz w:val="16"/>
                              <w:szCs w:val="16"/>
                            </w:rPr>
                            <w:t xml:space="preserve">.” Find the course at </w:t>
                          </w:r>
                          <w:hyperlink r:id="rId2" w:history="1">
                            <w:r>
                              <w:rPr>
                                <w:rStyle w:val="Hyperlink"/>
                                <w:rFonts w:ascii="Nunito" w:hAnsi="Nunito"/>
                                <w:sz w:val="16"/>
                                <w:szCs w:val="16"/>
                              </w:rPr>
                              <w:t>reach.cdc.gov/training</w:t>
                            </w:r>
                          </w:hyperlink>
                          <w:r>
                            <w:rPr>
                              <w:rFonts w:ascii="Nunito" w:hAnsi="Nunito"/>
                              <w:sz w:val="16"/>
                              <w:szCs w:val="16"/>
                            </w:rPr>
                            <w:t>.</w:t>
                          </w:r>
                        </w:p>
                        <w:p w14:paraId="07C7368B" w14:textId="77777777" w:rsidR="003F2AD2" w:rsidRPr="00FD5F2E" w:rsidRDefault="003F2AD2" w:rsidP="003F2AD2">
                          <w:pPr>
                            <w:rPr>
                              <w:rFonts w:ascii="Nunito" w:hAnsi="Nuni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1A3AE" id="_x0000_t202" coordsize="21600,21600" o:spt="202" path="m,l,21600r21600,l21600,xe">
              <v:stroke joinstyle="miter"/>
              <v:path gradientshapeok="t" o:connecttype="rect"/>
            </v:shapetype>
            <v:shape id="Text Box 1" o:spid="_x0000_s1026" type="#_x0000_t202" style="position:absolute;left:0;text-align:left;margin-left:35.25pt;margin-top:-12.35pt;width:6in;height:4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" filled="f" stroked="f" strokeweight=".5pt">
              <v:textbox>
                <w:txbxContent>
                  <w:p w14:paraId="56975C92" w14:textId="77777777" w:rsidR="003F2AD2" w:rsidRDefault="003F2AD2" w:rsidP="003F2AD2">
                    <w:pPr>
                      <w:rPr>
                        <w:rFonts w:ascii="Nunito" w:hAnsi="Nunito"/>
                        <w:sz w:val="16"/>
                        <w:szCs w:val="16"/>
                      </w:rPr>
                    </w:pPr>
                    <w:r>
                      <w:rPr>
                        <w:rFonts w:ascii="Nunito" w:hAnsi="Nunito"/>
                        <w:sz w:val="16"/>
                        <w:szCs w:val="16"/>
                      </w:rPr>
                      <w:t xml:space="preserve">Refer to Job Aids disclaimer at </w:t>
                    </w:r>
                    <w:hyperlink r:id="rId3" w:anchor="ui-id-6" w:history="1">
                      <w:r>
                        <w:rPr>
                          <w:rStyle w:val="Hyperlink"/>
                          <w:rFonts w:ascii="Nunito" w:hAnsi="Nunito"/>
                          <w:sz w:val="16"/>
                          <w:szCs w:val="16"/>
                        </w:rPr>
                        <w:t>reach.cdc.gov/disclaimers#ui-id-6</w:t>
                      </w:r>
                    </w:hyperlink>
                    <w:r>
                      <w:rPr>
                        <w:rFonts w:ascii="Nunito" w:hAnsi="Nunito"/>
                        <w:sz w:val="16"/>
                        <w:szCs w:val="16"/>
                      </w:rPr>
                      <w:t>. This job aid is a component of the free, on-demand CDC training course “</w:t>
                    </w:r>
                    <w:r w:rsidRPr="001F5BE3">
                      <w:rPr>
                        <w:rFonts w:ascii="Nunito" w:hAnsi="Nunito"/>
                        <w:sz w:val="16"/>
                        <w:szCs w:val="16"/>
                      </w:rPr>
                      <w:t>Safe Handling of Compressed Gas Cylinders</w:t>
                    </w:r>
                    <w:r>
                      <w:rPr>
                        <w:rFonts w:ascii="Nunito" w:hAnsi="Nunito"/>
                        <w:sz w:val="16"/>
                        <w:szCs w:val="16"/>
                      </w:rPr>
                      <w:t xml:space="preserve">.” Find the course at </w:t>
                    </w:r>
                    <w:hyperlink r:id="rId4" w:history="1">
                      <w:r>
                        <w:rPr>
                          <w:rStyle w:val="Hyperlink"/>
                          <w:rFonts w:ascii="Nunito" w:hAnsi="Nunito"/>
                          <w:sz w:val="16"/>
                          <w:szCs w:val="16"/>
                        </w:rPr>
                        <w:t>reach.cdc.gov/training</w:t>
                      </w:r>
                    </w:hyperlink>
                    <w:r>
                      <w:rPr>
                        <w:rFonts w:ascii="Nunito" w:hAnsi="Nunito"/>
                        <w:sz w:val="16"/>
                        <w:szCs w:val="16"/>
                      </w:rPr>
                      <w:t>.</w:t>
                    </w:r>
                  </w:p>
                  <w:p w14:paraId="07C7368B" w14:textId="77777777" w:rsidR="003F2AD2" w:rsidRPr="00FD5F2E" w:rsidRDefault="003F2AD2" w:rsidP="003F2AD2">
                    <w:pPr>
                      <w:rPr>
                        <w:rFonts w:ascii="Nunito" w:hAnsi="Nunito"/>
                        <w:sz w:val="16"/>
                        <w:szCs w:val="16"/>
                      </w:rPr>
                    </w:pPr>
                  </w:p>
                </w:txbxContent>
              </v:textbox>
              <w10:wrap anchorx="margin"/>
            </v:shape>
          </w:pict>
        </mc:Fallback>
      </mc:AlternateContent>
    </w:r>
    <w:r w:rsidRPr="001F5BE3">
      <w:rPr>
        <w:rFonts w:ascii="Nunito" w:eastAsia="Times New Roman" w:hAnsi="Nunito" w:cs="Times New Roman"/>
        <w:noProof/>
        <w:sz w:val="16"/>
        <w:szCs w:val="16"/>
      </w:rPr>
      <w:t>v2435</w:t>
    </w:r>
    <w:bookmarkEnd w:id="0"/>
    <w:r>
      <w:rPr>
        <w:rFonts w:ascii="Nunito" w:eastAsia="Times New Roman" w:hAnsi="Nunito" w:cs="Times New Roman"/>
        <w:noProof/>
        <w:sz w:val="16"/>
        <w:szCs w:val="16"/>
      </w:rPr>
      <w:t>4</w:t>
    </w:r>
  </w:p>
  <w:p w14:paraId="30F6FE76" w14:textId="52EAA8C1" w:rsidR="001E7336" w:rsidRDefault="001E73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A164D" w14:textId="77777777" w:rsidR="00521F72" w:rsidRDefault="00521F72" w:rsidP="00FB14F4">
      <w:pPr>
        <w:spacing w:after="0" w:line="240" w:lineRule="auto"/>
      </w:pPr>
      <w:r>
        <w:separator/>
      </w:r>
    </w:p>
  </w:footnote>
  <w:footnote w:type="continuationSeparator" w:id="0">
    <w:p w14:paraId="62AE540B" w14:textId="77777777" w:rsidR="00521F72" w:rsidRDefault="00521F72" w:rsidP="00FB1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0AF7" w14:textId="36259264" w:rsidR="00323368" w:rsidRPr="00453FEC" w:rsidRDefault="00D337AE" w:rsidP="00CB0173">
    <w:pPr>
      <w:pStyle w:val="Header"/>
      <w:tabs>
        <w:tab w:val="clear" w:pos="4680"/>
        <w:tab w:val="clear" w:pos="9360"/>
        <w:tab w:val="left" w:pos="4022"/>
      </w:tabs>
      <w:rPr>
        <w:rFonts w:cstheme="minorHAnsi"/>
        <w:sz w:val="28"/>
        <w:szCs w:val="28"/>
      </w:rPr>
    </w:pPr>
    <w:r w:rsidRPr="00453FEC">
      <w:rPr>
        <w:rFonts w:cstheme="minorHAnsi"/>
        <w:noProof/>
        <w:sz w:val="28"/>
        <w:szCs w:val="28"/>
      </w:rPr>
      <w:t>[Insert your agency information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49D0" w14:textId="664DA8BD" w:rsidR="00400E96" w:rsidRPr="00641CBF" w:rsidRDefault="00084745" w:rsidP="00084745">
    <w:pPr>
      <w:pStyle w:val="Header"/>
      <w:jc w:val="right"/>
      <w:rPr>
        <w:sz w:val="16"/>
        <w:szCs w:val="16"/>
      </w:rPr>
    </w:pPr>
    <w:r w:rsidRPr="00641CBF">
      <w:rPr>
        <w:sz w:val="16"/>
        <w:szCs w:val="16"/>
      </w:rPr>
      <w:fldChar w:fldCharType="begin"/>
    </w:r>
    <w:r w:rsidRPr="00641CBF">
      <w:rPr>
        <w:sz w:val="16"/>
        <w:szCs w:val="16"/>
      </w:rPr>
      <w:instrText xml:space="preserve"> DATE \@ "M/d/yyyy h:mm am/pm" </w:instrText>
    </w:r>
    <w:r w:rsidRPr="00641CBF">
      <w:rPr>
        <w:sz w:val="16"/>
        <w:szCs w:val="16"/>
      </w:rPr>
      <w:fldChar w:fldCharType="separate"/>
    </w:r>
    <w:r w:rsidR="003F2AD2">
      <w:rPr>
        <w:noProof/>
        <w:sz w:val="16"/>
        <w:szCs w:val="16"/>
      </w:rPr>
      <w:t>12/19/2024 1:12 PM</w:t>
    </w:r>
    <w:r w:rsidRPr="00641CBF">
      <w:rPr>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43363"/>
    <w:multiLevelType w:val="hybridMultilevel"/>
    <w:tmpl w:val="4EFA3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4674A7"/>
    <w:multiLevelType w:val="hybridMultilevel"/>
    <w:tmpl w:val="8B4C8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DE2532"/>
    <w:multiLevelType w:val="hybridMultilevel"/>
    <w:tmpl w:val="B748B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16205E"/>
    <w:multiLevelType w:val="hybridMultilevel"/>
    <w:tmpl w:val="007A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43AF0"/>
    <w:multiLevelType w:val="hybridMultilevel"/>
    <w:tmpl w:val="A5E02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9CA389E"/>
    <w:multiLevelType w:val="hybridMultilevel"/>
    <w:tmpl w:val="0222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15619C"/>
    <w:multiLevelType w:val="hybridMultilevel"/>
    <w:tmpl w:val="B26C7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190E5C"/>
    <w:multiLevelType w:val="hybridMultilevel"/>
    <w:tmpl w:val="E25C9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A04CAD"/>
    <w:multiLevelType w:val="hybridMultilevel"/>
    <w:tmpl w:val="7B666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3447BA"/>
    <w:multiLevelType w:val="hybridMultilevel"/>
    <w:tmpl w:val="44BE9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44D7422"/>
    <w:multiLevelType w:val="hybridMultilevel"/>
    <w:tmpl w:val="08C0E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74757E"/>
    <w:multiLevelType w:val="hybridMultilevel"/>
    <w:tmpl w:val="619859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6CB0AE2"/>
    <w:multiLevelType w:val="hybridMultilevel"/>
    <w:tmpl w:val="ECE21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CE6A01"/>
    <w:multiLevelType w:val="hybridMultilevel"/>
    <w:tmpl w:val="EDF8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6655291">
    <w:abstractNumId w:val="9"/>
  </w:num>
  <w:num w:numId="2" w16cid:durableId="53509949">
    <w:abstractNumId w:val="1"/>
  </w:num>
  <w:num w:numId="3" w16cid:durableId="1101416266">
    <w:abstractNumId w:val="2"/>
  </w:num>
  <w:num w:numId="4" w16cid:durableId="1910531096">
    <w:abstractNumId w:val="11"/>
  </w:num>
  <w:num w:numId="5" w16cid:durableId="912199430">
    <w:abstractNumId w:val="4"/>
  </w:num>
  <w:num w:numId="6" w16cid:durableId="1185750046">
    <w:abstractNumId w:val="0"/>
  </w:num>
  <w:num w:numId="7" w16cid:durableId="2108039654">
    <w:abstractNumId w:val="10"/>
  </w:num>
  <w:num w:numId="8" w16cid:durableId="232470141">
    <w:abstractNumId w:val="6"/>
  </w:num>
  <w:num w:numId="9" w16cid:durableId="919170750">
    <w:abstractNumId w:val="5"/>
  </w:num>
  <w:num w:numId="10" w16cid:durableId="59258809">
    <w:abstractNumId w:val="13"/>
  </w:num>
  <w:num w:numId="11" w16cid:durableId="481888858">
    <w:abstractNumId w:val="7"/>
  </w:num>
  <w:num w:numId="12" w16cid:durableId="2084910251">
    <w:abstractNumId w:val="8"/>
  </w:num>
  <w:num w:numId="13" w16cid:durableId="380248682">
    <w:abstractNumId w:val="3"/>
  </w:num>
  <w:num w:numId="14" w16cid:durableId="897425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4F4"/>
    <w:rsid w:val="00066E4D"/>
    <w:rsid w:val="00084745"/>
    <w:rsid w:val="000C0E22"/>
    <w:rsid w:val="000F42F4"/>
    <w:rsid w:val="000F7BC6"/>
    <w:rsid w:val="001026FF"/>
    <w:rsid w:val="001217B4"/>
    <w:rsid w:val="00154122"/>
    <w:rsid w:val="00157938"/>
    <w:rsid w:val="00175C7B"/>
    <w:rsid w:val="001D53E1"/>
    <w:rsid w:val="001E7336"/>
    <w:rsid w:val="00253CCC"/>
    <w:rsid w:val="00260294"/>
    <w:rsid w:val="00274019"/>
    <w:rsid w:val="002A03A8"/>
    <w:rsid w:val="002C5D24"/>
    <w:rsid w:val="002D1792"/>
    <w:rsid w:val="00321180"/>
    <w:rsid w:val="00323368"/>
    <w:rsid w:val="00360AB8"/>
    <w:rsid w:val="003F2AD2"/>
    <w:rsid w:val="00400E96"/>
    <w:rsid w:val="00414034"/>
    <w:rsid w:val="00434F80"/>
    <w:rsid w:val="0045081D"/>
    <w:rsid w:val="00450AF0"/>
    <w:rsid w:val="004538EA"/>
    <w:rsid w:val="00453FEC"/>
    <w:rsid w:val="004652AB"/>
    <w:rsid w:val="004656F5"/>
    <w:rsid w:val="00487193"/>
    <w:rsid w:val="004C1CBA"/>
    <w:rsid w:val="00521F72"/>
    <w:rsid w:val="005637F1"/>
    <w:rsid w:val="00572C98"/>
    <w:rsid w:val="005F7EDE"/>
    <w:rsid w:val="0060063F"/>
    <w:rsid w:val="0061189C"/>
    <w:rsid w:val="00641CBF"/>
    <w:rsid w:val="0078229C"/>
    <w:rsid w:val="00791E70"/>
    <w:rsid w:val="007B6140"/>
    <w:rsid w:val="007F4E2F"/>
    <w:rsid w:val="00816C9E"/>
    <w:rsid w:val="008208F0"/>
    <w:rsid w:val="008871C8"/>
    <w:rsid w:val="00890B10"/>
    <w:rsid w:val="008B31D4"/>
    <w:rsid w:val="008C1B79"/>
    <w:rsid w:val="008F6FCC"/>
    <w:rsid w:val="00903764"/>
    <w:rsid w:val="00935C6E"/>
    <w:rsid w:val="009467C9"/>
    <w:rsid w:val="00963D71"/>
    <w:rsid w:val="00972F05"/>
    <w:rsid w:val="00977518"/>
    <w:rsid w:val="009A00FA"/>
    <w:rsid w:val="009A5E99"/>
    <w:rsid w:val="00A00B5A"/>
    <w:rsid w:val="00AC42BB"/>
    <w:rsid w:val="00AC7D59"/>
    <w:rsid w:val="00B2376A"/>
    <w:rsid w:val="00B50630"/>
    <w:rsid w:val="00B85EFE"/>
    <w:rsid w:val="00C068C6"/>
    <w:rsid w:val="00C3616A"/>
    <w:rsid w:val="00C435C8"/>
    <w:rsid w:val="00C578FC"/>
    <w:rsid w:val="00C7016B"/>
    <w:rsid w:val="00C85341"/>
    <w:rsid w:val="00CB0173"/>
    <w:rsid w:val="00CF0FD3"/>
    <w:rsid w:val="00D337AE"/>
    <w:rsid w:val="00D35A21"/>
    <w:rsid w:val="00D36FE7"/>
    <w:rsid w:val="00D63395"/>
    <w:rsid w:val="00D9235B"/>
    <w:rsid w:val="00DA33EA"/>
    <w:rsid w:val="00DD1692"/>
    <w:rsid w:val="00DF141C"/>
    <w:rsid w:val="00E5025C"/>
    <w:rsid w:val="00E5542F"/>
    <w:rsid w:val="00EC1F27"/>
    <w:rsid w:val="00EC3CCF"/>
    <w:rsid w:val="00F210D2"/>
    <w:rsid w:val="00F9252B"/>
    <w:rsid w:val="00F96AF0"/>
    <w:rsid w:val="00FB14F4"/>
    <w:rsid w:val="00FB7AE9"/>
    <w:rsid w:val="00FD6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54AB7"/>
  <w15:docId w15:val="{86451864-8201-4806-A87F-FCDFD048D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C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14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4F4"/>
  </w:style>
  <w:style w:type="paragraph" w:styleId="Footer">
    <w:name w:val="footer"/>
    <w:basedOn w:val="Normal"/>
    <w:link w:val="FooterChar"/>
    <w:uiPriority w:val="99"/>
    <w:unhideWhenUsed/>
    <w:rsid w:val="00FB14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4F4"/>
  </w:style>
  <w:style w:type="paragraph" w:styleId="BalloonText">
    <w:name w:val="Balloon Text"/>
    <w:basedOn w:val="Normal"/>
    <w:link w:val="BalloonTextChar"/>
    <w:uiPriority w:val="99"/>
    <w:semiHidden/>
    <w:unhideWhenUsed/>
    <w:rsid w:val="00FB1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4F4"/>
    <w:rPr>
      <w:rFonts w:ascii="Tahoma" w:hAnsi="Tahoma" w:cs="Tahoma"/>
      <w:sz w:val="16"/>
      <w:szCs w:val="16"/>
    </w:rPr>
  </w:style>
  <w:style w:type="paragraph" w:styleId="HTMLPreformatted">
    <w:name w:val="HTML Preformatted"/>
    <w:basedOn w:val="Normal"/>
    <w:link w:val="HTMLPreformattedChar"/>
    <w:rsid w:val="008F6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F6FCC"/>
    <w:rPr>
      <w:rFonts w:ascii="Courier New" w:eastAsia="Times New Roman" w:hAnsi="Courier New" w:cs="Courier New"/>
      <w:sz w:val="20"/>
      <w:szCs w:val="20"/>
    </w:rPr>
  </w:style>
  <w:style w:type="table" w:styleId="TableGrid">
    <w:name w:val="Table Grid"/>
    <w:basedOn w:val="TableNormal"/>
    <w:uiPriority w:val="59"/>
    <w:rsid w:val="00EC1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EC1F2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EC1F2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7F4E2F"/>
    <w:pPr>
      <w:spacing w:after="0" w:line="240" w:lineRule="auto"/>
      <w:ind w:left="720"/>
      <w:contextualSpacing/>
    </w:pPr>
    <w:rPr>
      <w:rFonts w:ascii="Calibri" w:eastAsia="Times New Roman" w:hAnsi="Calibri" w:cs="Times New Roman"/>
    </w:rPr>
  </w:style>
  <w:style w:type="table" w:styleId="LightShading-Accent5">
    <w:name w:val="Light Shading Accent 5"/>
    <w:basedOn w:val="TableNormal"/>
    <w:uiPriority w:val="60"/>
    <w:rsid w:val="007F4E2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fault">
    <w:name w:val="Default"/>
    <w:rsid w:val="008208F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F2A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reach.cdc.gov/disclaimers" TargetMode="External"/><Relationship Id="rId2" Type="http://schemas.openxmlformats.org/officeDocument/2006/relationships/hyperlink" Target="file:///C:/Users/uda4/AppData/Local/Microsoft/Windows/INetCache/Content.Outlook/S5HCAMLK/reach.cdc.gov/training" TargetMode="External"/><Relationship Id="rId1" Type="http://schemas.openxmlformats.org/officeDocument/2006/relationships/hyperlink" Target="https://reach.cdc.gov/disclaimers" TargetMode="External"/><Relationship Id="rId4" Type="http://schemas.openxmlformats.org/officeDocument/2006/relationships/hyperlink" Target="file:///C:/Users/uda4/AppData/Local/Microsoft/Windows/INetCache/Content.Outlook/S5HCAMLK/reach.cdc.gov/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8640E9B5FA1244DA1A720691C9A509F" ma:contentTypeVersion="15" ma:contentTypeDescription="Create a new document." ma:contentTypeScope="" ma:versionID="5167598d14f75547913f8b15ed4fba6a">
  <xsd:schema xmlns:xsd="http://www.w3.org/2001/XMLSchema" xmlns:xs="http://www.w3.org/2001/XMLSchema" xmlns:p="http://schemas.microsoft.com/office/2006/metadata/properties" xmlns:ns2="001d176f-032d-4e1d-af68-9c7808ed6c5e" xmlns:ns3="e1583f67-f095-408a-ba0c-9ceed776a936" targetNamespace="http://schemas.microsoft.com/office/2006/metadata/properties" ma:root="true" ma:fieldsID="1aa976f04de1029ceea8c80af8870fd3" ns2:_="" ns3:_="">
    <xsd:import namespace="001d176f-032d-4e1d-af68-9c7808ed6c5e"/>
    <xsd:import namespace="e1583f67-f095-408a-ba0c-9ceed776a93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1d176f-032d-4e1d-af68-9c7808ed6c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2ad65b6-e903-42bb-99ed-2000232fedd0}" ma:internalName="TaxCatchAll" ma:showField="CatchAllData" ma:web="001d176f-032d-4e1d-af68-9c7808ed6c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583f67-f095-408a-ba0c-9ceed776a936"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1583f67-f095-408a-ba0c-9ceed776a936">
      <Terms xmlns="http://schemas.microsoft.com/office/infopath/2007/PartnerControls"/>
    </lcf76f155ced4ddcb4097134ff3c332f>
    <TaxCatchAll xmlns="001d176f-032d-4e1d-af68-9c7808ed6c5e" xsi:nil="true"/>
    <_dlc_DocId xmlns="001d176f-032d-4e1d-af68-9c7808ed6c5e">CSELS-1493394556-45422</_dlc_DocId>
    <_dlc_DocIdUrl xmlns="001d176f-032d-4e1d-af68-9c7808ed6c5e">
      <Url>https://cdc.sharepoint.com/sites/OLSS-DLS/Training/_layouts/15/DocIdRedir.aspx?ID=CSELS-1493394556-45422</Url>
      <Description>CSELS-1493394556-45422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A6814-C5CA-4372-841C-24081B9A7528}">
  <ds:schemaRefs>
    <ds:schemaRef ds:uri="http://schemas.microsoft.com/sharepoint/v3/contenttype/forms"/>
  </ds:schemaRefs>
</ds:datastoreItem>
</file>

<file path=customXml/itemProps2.xml><?xml version="1.0" encoding="utf-8"?>
<ds:datastoreItem xmlns:ds="http://schemas.openxmlformats.org/officeDocument/2006/customXml" ds:itemID="{F0E8B0E6-A18E-45AB-8F1C-12D630CC1498}">
  <ds:schemaRefs>
    <ds:schemaRef ds:uri="http://schemas.microsoft.com/sharepoint/events"/>
  </ds:schemaRefs>
</ds:datastoreItem>
</file>

<file path=customXml/itemProps3.xml><?xml version="1.0" encoding="utf-8"?>
<ds:datastoreItem xmlns:ds="http://schemas.openxmlformats.org/officeDocument/2006/customXml" ds:itemID="{A9BFB13A-646C-4F16-B9CF-232FBA0FF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1d176f-032d-4e1d-af68-9c7808ed6c5e"/>
    <ds:schemaRef ds:uri="e1583f67-f095-408a-ba0c-9ceed776a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978C68-C18C-4C16-8430-363514801D2C}">
  <ds:schemaRefs>
    <ds:schemaRef ds:uri="http://schemas.microsoft.com/office/2006/metadata/properties"/>
    <ds:schemaRef ds:uri="http://schemas.microsoft.com/office/infopath/2007/PartnerControls"/>
    <ds:schemaRef ds:uri="e1583f67-f095-408a-ba0c-9ceed776a936"/>
    <ds:schemaRef ds:uri="001d176f-032d-4e1d-af68-9c7808ed6c5e"/>
  </ds:schemaRefs>
</ds:datastoreItem>
</file>

<file path=customXml/itemProps5.xml><?xml version="1.0" encoding="utf-8"?>
<ds:datastoreItem xmlns:ds="http://schemas.openxmlformats.org/officeDocument/2006/customXml" ds:itemID="{0A52F534-0B70-4216-A4F9-B99BA505B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166</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CDC User</dc:creator>
  <cp:lastModifiedBy>Waters, Sean (CDC/OD/OLSR/DLS)</cp:lastModifiedBy>
  <cp:revision>8</cp:revision>
  <cp:lastPrinted>2015-06-12T12:04:00Z</cp:lastPrinted>
  <dcterms:created xsi:type="dcterms:W3CDTF">2022-09-16T18:22:00Z</dcterms:created>
  <dcterms:modified xsi:type="dcterms:W3CDTF">2024-12-19T18:13:00Z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2022-09-16T18:22:38Z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6e8d9b57-b3ba-4fe7-bc5a-1525302a771c</vt:lpwstr>
  </property>
  <property fmtid="{D5CDD505-2E9C-101B-9397-08002B2CF9AE}" pid="8" name="MSIP_Label_7b94a7b8-f06c-4dfe-bdcc-9b548fd58c31_ContentBits">
    <vt:lpwstr>0</vt:lpwstr>
  </property>
  <property fmtid="{D5CDD505-2E9C-101B-9397-08002B2CF9AE}" pid="9" name="ContentTypeId">
    <vt:lpwstr>0x010100C8640E9B5FA1244DA1A720691C9A509F</vt:lpwstr>
  </property>
  <property fmtid="{D5CDD505-2E9C-101B-9397-08002B2CF9AE}" pid="10" name="_dlc_DocIdItemGuid">
    <vt:lpwstr>7c481091-ac76-4a88-a804-bcc6ed33153c</vt:lpwstr>
  </property>
  <property fmtid="{D5CDD505-2E9C-101B-9397-08002B2CF9AE}" pid="11" name="Order">
    <vt:r8>4542200</vt:r8>
  </property>
  <property fmtid="{D5CDD505-2E9C-101B-9397-08002B2CF9AE}" pid="12" name="_ExtendedDescription">
    <vt:lpwstr/>
  </property>
  <property fmtid="{D5CDD505-2E9C-101B-9397-08002B2CF9AE}" pid="13" name="MediaServiceImageTags">
    <vt:lpwstr/>
  </property>
</Properties>
</file>