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A07C" w14:textId="2B150DAD" w:rsidR="00FB58D2" w:rsidRDefault="00FB58D2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260B4E57" w14:textId="77777777" w:rsidR="00FB58D2" w:rsidRDefault="00FB58D2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2CAC7C36" w14:textId="77777777" w:rsidR="00FB58D2" w:rsidRDefault="0000752A">
      <w:pPr>
        <w:spacing w:before="11"/>
        <w:ind w:left="451"/>
        <w:rPr>
          <w:rFonts w:ascii="Calibri Light"/>
          <w:sz w:val="44"/>
        </w:rPr>
      </w:pPr>
      <w:r>
        <w:rPr>
          <w:rFonts w:ascii="Calibri Light"/>
          <w:color w:val="2E74B5"/>
          <w:sz w:val="44"/>
        </w:rPr>
        <w:t>Gram Stain</w:t>
      </w:r>
    </w:p>
    <w:p w14:paraId="70260180" w14:textId="77777777" w:rsidR="00FB58D2" w:rsidRDefault="0000752A">
      <w:pPr>
        <w:pStyle w:val="Heading1"/>
        <w:spacing w:before="239"/>
      </w:pPr>
      <w:bookmarkStart w:id="0" w:name="Introduction"/>
      <w:bookmarkEnd w:id="0"/>
      <w:r>
        <w:rPr>
          <w:color w:val="2E74B5"/>
        </w:rPr>
        <w:t>Introduction</w:t>
      </w:r>
    </w:p>
    <w:p w14:paraId="7D147C30" w14:textId="77777777" w:rsidR="00FB58D2" w:rsidRDefault="0000752A">
      <w:pPr>
        <w:pStyle w:val="BodyText"/>
        <w:spacing w:before="30" w:line="259" w:lineRule="auto"/>
        <w:ind w:left="450" w:right="438" w:firstLine="0"/>
      </w:pPr>
      <w:r>
        <w:t>The Gram stain is a differential staining procedure used to categorize bacteria as Gram-positive or Gram-negative based on the chemical and physical properties of their cell walls. The bacteria are differentiated through a series of staining and decolorization steps. Gram-positive cells will stain purple and Gram-negative cells will stain red to pink.</w:t>
      </w:r>
    </w:p>
    <w:p w14:paraId="15ED44D6" w14:textId="77777777" w:rsidR="00FB58D2" w:rsidRDefault="0000752A">
      <w:pPr>
        <w:pStyle w:val="Heading1"/>
      </w:pPr>
      <w:bookmarkStart w:id="1" w:name="Supplies_and_Reagents"/>
      <w:bookmarkEnd w:id="1"/>
      <w:r>
        <w:rPr>
          <w:noProof/>
        </w:rPr>
        <w:drawing>
          <wp:anchor distT="0" distB="0" distL="0" distR="0" simplePos="0" relativeHeight="1072" behindDoc="0" locked="0" layoutInCell="1" allowOverlap="1" wp14:anchorId="6A9E8954" wp14:editId="14A6D2F7">
            <wp:simplePos x="0" y="0"/>
            <wp:positionH relativeFrom="page">
              <wp:posOffset>3893820</wp:posOffset>
            </wp:positionH>
            <wp:positionV relativeFrom="paragraph">
              <wp:posOffset>317492</wp:posOffset>
            </wp:positionV>
            <wp:extent cx="3563619" cy="5695949"/>
            <wp:effectExtent l="0" t="0" r="0" b="0"/>
            <wp:wrapNone/>
            <wp:docPr id="3" name="image4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3619" cy="5695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74B5"/>
        </w:rPr>
        <w:t>Supplies and Reagents</w:t>
      </w:r>
    </w:p>
    <w:p w14:paraId="4A7681E9" w14:textId="77777777" w:rsidR="00FB58D2" w:rsidRDefault="0000752A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spacing w:before="28"/>
        <w:ind w:hanging="720"/>
      </w:pPr>
      <w:r>
        <w:t>Personal protective</w:t>
      </w:r>
      <w:r>
        <w:rPr>
          <w:spacing w:val="-10"/>
        </w:rPr>
        <w:t xml:space="preserve"> </w:t>
      </w:r>
      <w:r>
        <w:t>equipment</w:t>
      </w:r>
    </w:p>
    <w:p w14:paraId="3F629C04" w14:textId="77777777" w:rsidR="00FB58D2" w:rsidRDefault="0000752A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ind w:hanging="720"/>
      </w:pPr>
      <w:r>
        <w:t>Slide</w:t>
      </w:r>
      <w:r>
        <w:rPr>
          <w:spacing w:val="-3"/>
        </w:rPr>
        <w:t xml:space="preserve"> </w:t>
      </w:r>
      <w:r>
        <w:t>rack</w:t>
      </w:r>
    </w:p>
    <w:p w14:paraId="45080D29" w14:textId="77777777" w:rsidR="00FB58D2" w:rsidRDefault="0000752A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ind w:hanging="720"/>
      </w:pPr>
      <w:r>
        <w:t>Timer</w:t>
      </w:r>
    </w:p>
    <w:p w14:paraId="60EDB137" w14:textId="77777777" w:rsidR="00FB58D2" w:rsidRDefault="0000752A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ind w:hanging="720"/>
      </w:pPr>
      <w:r>
        <w:t>Absorbent paper, such as bibulous</w:t>
      </w:r>
      <w:r>
        <w:rPr>
          <w:spacing w:val="-13"/>
        </w:rPr>
        <w:t xml:space="preserve"> </w:t>
      </w:r>
      <w:r>
        <w:t>paper</w:t>
      </w:r>
    </w:p>
    <w:p w14:paraId="19B46439" w14:textId="77777777" w:rsidR="00FB58D2" w:rsidRDefault="0000752A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spacing w:before="18"/>
        <w:ind w:hanging="720"/>
      </w:pPr>
      <w:r>
        <w:t>Water (tap water or</w:t>
      </w:r>
      <w:r>
        <w:rPr>
          <w:spacing w:val="-9"/>
        </w:rPr>
        <w:t xml:space="preserve"> </w:t>
      </w:r>
      <w:r>
        <w:t>deionized)</w:t>
      </w:r>
    </w:p>
    <w:p w14:paraId="38759EFF" w14:textId="77777777" w:rsidR="00FB58D2" w:rsidRDefault="0000752A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ind w:hanging="720"/>
      </w:pPr>
      <w:r>
        <w:t>Crystal</w:t>
      </w:r>
      <w:r>
        <w:rPr>
          <w:spacing w:val="-4"/>
        </w:rPr>
        <w:t xml:space="preserve"> </w:t>
      </w:r>
      <w:r>
        <w:t>violet</w:t>
      </w:r>
    </w:p>
    <w:p w14:paraId="136170A2" w14:textId="77777777" w:rsidR="00FB58D2" w:rsidRDefault="0000752A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ind w:hanging="720"/>
      </w:pPr>
      <w:r>
        <w:t>Gram’s</w:t>
      </w:r>
      <w:r>
        <w:rPr>
          <w:spacing w:val="-3"/>
        </w:rPr>
        <w:t xml:space="preserve"> </w:t>
      </w:r>
      <w:r>
        <w:t>iodine</w:t>
      </w:r>
    </w:p>
    <w:p w14:paraId="1C2AC215" w14:textId="77777777" w:rsidR="00FB58D2" w:rsidRDefault="0000752A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ind w:hanging="720"/>
      </w:pPr>
      <w:r>
        <w:t>Decolorizer</w:t>
      </w:r>
    </w:p>
    <w:p w14:paraId="2F646131" w14:textId="77777777" w:rsidR="00FB58D2" w:rsidRDefault="0000752A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spacing w:before="19"/>
        <w:ind w:hanging="720"/>
      </w:pPr>
      <w:r>
        <w:t xml:space="preserve">Safranin (or </w:t>
      </w:r>
      <w:proofErr w:type="spellStart"/>
      <w:r>
        <w:t>carbol</w:t>
      </w:r>
      <w:proofErr w:type="spellEnd"/>
      <w:r>
        <w:rPr>
          <w:spacing w:val="-9"/>
        </w:rPr>
        <w:t xml:space="preserve"> </w:t>
      </w:r>
      <w:r>
        <w:t>fuchsin)</w:t>
      </w:r>
    </w:p>
    <w:p w14:paraId="38F16C2B" w14:textId="77777777" w:rsidR="00FB58D2" w:rsidRDefault="0000752A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ind w:hanging="720"/>
      </w:pPr>
      <w:r>
        <w:t>Brightfield microscope with 100X</w:t>
      </w:r>
      <w:r>
        <w:rPr>
          <w:spacing w:val="-17"/>
        </w:rPr>
        <w:t xml:space="preserve"> </w:t>
      </w:r>
      <w:r>
        <w:t>objective</w:t>
      </w:r>
    </w:p>
    <w:p w14:paraId="20CF7F85" w14:textId="77777777" w:rsidR="00FB58D2" w:rsidRDefault="0000752A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ind w:hanging="720"/>
      </w:pPr>
      <w:r>
        <w:t>Immersion</w:t>
      </w:r>
      <w:r>
        <w:rPr>
          <w:spacing w:val="-3"/>
        </w:rPr>
        <w:t xml:space="preserve"> </w:t>
      </w:r>
      <w:r>
        <w:t>oil</w:t>
      </w:r>
    </w:p>
    <w:p w14:paraId="535BD93F" w14:textId="77777777" w:rsidR="00FB58D2" w:rsidRDefault="0000752A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ind w:hanging="720"/>
      </w:pPr>
      <w:r>
        <w:t>Pencil</w:t>
      </w:r>
    </w:p>
    <w:p w14:paraId="05AA2E1E" w14:textId="77777777" w:rsidR="00FB58D2" w:rsidRDefault="0000752A">
      <w:pPr>
        <w:pStyle w:val="Heading1"/>
        <w:spacing w:before="181"/>
      </w:pPr>
      <w:bookmarkStart w:id="2" w:name="Instructions"/>
      <w:bookmarkEnd w:id="2"/>
      <w:r>
        <w:rPr>
          <w:color w:val="2E74B5"/>
        </w:rPr>
        <w:t>Instructions</w:t>
      </w:r>
    </w:p>
    <w:p w14:paraId="6CB7DB69" w14:textId="77777777" w:rsidR="00FB58D2" w:rsidRDefault="0000752A">
      <w:pPr>
        <w:pStyle w:val="ListParagraph"/>
        <w:numPr>
          <w:ilvl w:val="0"/>
          <w:numId w:val="1"/>
        </w:numPr>
        <w:tabs>
          <w:tab w:val="left" w:pos="1172"/>
        </w:tabs>
        <w:spacing w:before="31" w:line="256" w:lineRule="auto"/>
        <w:ind w:right="6492" w:hanging="360"/>
      </w:pPr>
      <w:r>
        <w:t>Place the prepared fixed smear on a slide rack then flood the slide with crystal</w:t>
      </w:r>
      <w:r>
        <w:rPr>
          <w:spacing w:val="-12"/>
        </w:rPr>
        <w:t xml:space="preserve"> </w:t>
      </w:r>
      <w:r>
        <w:t>violet.</w:t>
      </w:r>
    </w:p>
    <w:p w14:paraId="646932EB" w14:textId="77777777" w:rsidR="00FB58D2" w:rsidRDefault="0000752A">
      <w:pPr>
        <w:pStyle w:val="ListParagraph"/>
        <w:numPr>
          <w:ilvl w:val="0"/>
          <w:numId w:val="1"/>
        </w:numPr>
        <w:tabs>
          <w:tab w:val="left" w:pos="1172"/>
        </w:tabs>
        <w:spacing w:before="3"/>
        <w:ind w:hanging="360"/>
      </w:pPr>
      <w:r>
        <w:t>Wait 15 seconds then rinse the slide with</w:t>
      </w:r>
      <w:r>
        <w:rPr>
          <w:spacing w:val="-17"/>
        </w:rPr>
        <w:t xml:space="preserve"> </w:t>
      </w:r>
      <w:r>
        <w:t>water.</w:t>
      </w:r>
    </w:p>
    <w:p w14:paraId="32D3513D" w14:textId="77777777" w:rsidR="00FB58D2" w:rsidRDefault="0000752A">
      <w:pPr>
        <w:pStyle w:val="ListParagraph"/>
        <w:numPr>
          <w:ilvl w:val="0"/>
          <w:numId w:val="1"/>
        </w:numPr>
        <w:tabs>
          <w:tab w:val="left" w:pos="1172"/>
        </w:tabs>
        <w:ind w:hanging="360"/>
      </w:pPr>
      <w:r>
        <w:t>Flood the slide with Gram’s</w:t>
      </w:r>
      <w:r>
        <w:rPr>
          <w:spacing w:val="-11"/>
        </w:rPr>
        <w:t xml:space="preserve"> </w:t>
      </w:r>
      <w:r>
        <w:t>iodine.</w:t>
      </w:r>
    </w:p>
    <w:p w14:paraId="6FE07244" w14:textId="77777777" w:rsidR="00FB58D2" w:rsidRDefault="0000752A">
      <w:pPr>
        <w:pStyle w:val="ListParagraph"/>
        <w:numPr>
          <w:ilvl w:val="0"/>
          <w:numId w:val="1"/>
        </w:numPr>
        <w:tabs>
          <w:tab w:val="left" w:pos="1172"/>
        </w:tabs>
        <w:ind w:hanging="360"/>
      </w:pPr>
      <w:r>
        <w:t>After 15 seconds rinse the slide with</w:t>
      </w:r>
      <w:r>
        <w:rPr>
          <w:spacing w:val="-17"/>
        </w:rPr>
        <w:t xml:space="preserve"> </w:t>
      </w:r>
      <w:r>
        <w:t>water.</w:t>
      </w:r>
    </w:p>
    <w:p w14:paraId="108C8421" w14:textId="77777777" w:rsidR="00FB58D2" w:rsidRDefault="0000752A">
      <w:pPr>
        <w:pStyle w:val="ListParagraph"/>
        <w:numPr>
          <w:ilvl w:val="0"/>
          <w:numId w:val="1"/>
        </w:numPr>
        <w:tabs>
          <w:tab w:val="left" w:pos="1172"/>
        </w:tabs>
        <w:spacing w:before="19"/>
        <w:ind w:hanging="360"/>
      </w:pPr>
      <w:r>
        <w:t>Apply the decolorizer to the</w:t>
      </w:r>
      <w:r>
        <w:rPr>
          <w:spacing w:val="-9"/>
        </w:rPr>
        <w:t xml:space="preserve"> </w:t>
      </w:r>
      <w:r>
        <w:t>slide.</w:t>
      </w:r>
    </w:p>
    <w:p w14:paraId="79B5AF57" w14:textId="77777777" w:rsidR="00FB58D2" w:rsidRDefault="0000752A">
      <w:pPr>
        <w:pStyle w:val="ListParagraph"/>
        <w:numPr>
          <w:ilvl w:val="0"/>
          <w:numId w:val="1"/>
        </w:numPr>
        <w:tabs>
          <w:tab w:val="left" w:pos="1172"/>
        </w:tabs>
        <w:ind w:hanging="360"/>
      </w:pPr>
      <w:r>
        <w:t>Rinse the slide immediately with</w:t>
      </w:r>
      <w:r>
        <w:rPr>
          <w:spacing w:val="-14"/>
        </w:rPr>
        <w:t xml:space="preserve"> </w:t>
      </w:r>
      <w:r>
        <w:t>water.</w:t>
      </w:r>
    </w:p>
    <w:p w14:paraId="4A149624" w14:textId="77777777" w:rsidR="00FB58D2" w:rsidRDefault="0000752A">
      <w:pPr>
        <w:pStyle w:val="ListParagraph"/>
        <w:numPr>
          <w:ilvl w:val="0"/>
          <w:numId w:val="1"/>
        </w:numPr>
        <w:tabs>
          <w:tab w:val="left" w:pos="1172"/>
        </w:tabs>
        <w:ind w:hanging="360"/>
      </w:pPr>
      <w:r>
        <w:t>Flood the slide with</w:t>
      </w:r>
      <w:r>
        <w:rPr>
          <w:spacing w:val="-11"/>
        </w:rPr>
        <w:t xml:space="preserve"> </w:t>
      </w:r>
      <w:r>
        <w:t>counterstain.</w:t>
      </w:r>
    </w:p>
    <w:p w14:paraId="12D0AE89" w14:textId="77777777" w:rsidR="00FB58D2" w:rsidRDefault="0000752A">
      <w:pPr>
        <w:pStyle w:val="ListParagraph"/>
        <w:numPr>
          <w:ilvl w:val="0"/>
          <w:numId w:val="1"/>
        </w:numPr>
        <w:tabs>
          <w:tab w:val="left" w:pos="1172"/>
        </w:tabs>
        <w:ind w:hanging="360"/>
      </w:pPr>
      <w:r>
        <w:t>Wait 15 seconds then rinse the slide with</w:t>
      </w:r>
      <w:r>
        <w:rPr>
          <w:spacing w:val="-17"/>
        </w:rPr>
        <w:t xml:space="preserve"> </w:t>
      </w:r>
      <w:r>
        <w:t>water.</w:t>
      </w:r>
    </w:p>
    <w:p w14:paraId="6AC46DDF" w14:textId="77777777" w:rsidR="00FB58D2" w:rsidRDefault="0000752A">
      <w:pPr>
        <w:pStyle w:val="ListParagraph"/>
        <w:numPr>
          <w:ilvl w:val="0"/>
          <w:numId w:val="1"/>
        </w:numPr>
        <w:tabs>
          <w:tab w:val="left" w:pos="1172"/>
        </w:tabs>
        <w:spacing w:before="19" w:line="259" w:lineRule="auto"/>
        <w:ind w:left="1172" w:right="6313"/>
      </w:pPr>
      <w:r>
        <w:t>Blot the slide with absorbent paper. Be careful not to wipe the cells off the</w:t>
      </w:r>
      <w:r>
        <w:rPr>
          <w:spacing w:val="-9"/>
        </w:rPr>
        <w:t xml:space="preserve"> </w:t>
      </w:r>
      <w:r>
        <w:t>slide.</w:t>
      </w:r>
    </w:p>
    <w:p w14:paraId="0CB7F562" w14:textId="77777777" w:rsidR="00FB58D2" w:rsidRDefault="0000752A">
      <w:pPr>
        <w:pStyle w:val="ListParagraph"/>
        <w:numPr>
          <w:ilvl w:val="0"/>
          <w:numId w:val="1"/>
        </w:numPr>
        <w:tabs>
          <w:tab w:val="left" w:pos="1172"/>
        </w:tabs>
        <w:spacing w:before="0"/>
        <w:ind w:left="1172"/>
      </w:pPr>
      <w:r>
        <w:t>Allow the newly stained slide to air dry</w:t>
      </w:r>
      <w:r>
        <w:rPr>
          <w:spacing w:val="-16"/>
        </w:rPr>
        <w:t xml:space="preserve"> </w:t>
      </w:r>
      <w:r>
        <w:t>completely.</w:t>
      </w:r>
    </w:p>
    <w:p w14:paraId="084D5D56" w14:textId="77777777" w:rsidR="00FB58D2" w:rsidRDefault="0000752A">
      <w:pPr>
        <w:pStyle w:val="ListParagraph"/>
        <w:numPr>
          <w:ilvl w:val="0"/>
          <w:numId w:val="1"/>
        </w:numPr>
        <w:tabs>
          <w:tab w:val="left" w:pos="1173"/>
        </w:tabs>
        <w:spacing w:line="256" w:lineRule="auto"/>
        <w:ind w:left="1172" w:right="6817" w:hanging="360"/>
      </w:pPr>
      <w:r>
        <w:t>View the slide under oil using the oil immersion objective for a total magnification of</w:t>
      </w:r>
      <w:r>
        <w:rPr>
          <w:spacing w:val="-14"/>
        </w:rPr>
        <w:t xml:space="preserve"> </w:t>
      </w:r>
      <w:r>
        <w:t>1000X.</w:t>
      </w:r>
    </w:p>
    <w:p w14:paraId="1B027094" w14:textId="77777777" w:rsidR="00FB58D2" w:rsidRDefault="0000752A">
      <w:pPr>
        <w:pStyle w:val="ListParagraph"/>
        <w:numPr>
          <w:ilvl w:val="0"/>
          <w:numId w:val="1"/>
        </w:numPr>
        <w:tabs>
          <w:tab w:val="left" w:pos="1173"/>
        </w:tabs>
        <w:spacing w:before="2"/>
        <w:ind w:left="1172" w:hanging="360"/>
      </w:pPr>
      <w:r>
        <w:t>Record results based on your laboratory’s</w:t>
      </w:r>
      <w:r>
        <w:rPr>
          <w:spacing w:val="-22"/>
        </w:rPr>
        <w:t xml:space="preserve"> </w:t>
      </w:r>
      <w:r>
        <w:t>criteria.</w:t>
      </w:r>
    </w:p>
    <w:p w14:paraId="47A5AA6B" w14:textId="77777777" w:rsidR="0000752A" w:rsidRDefault="0000752A" w:rsidP="0000752A">
      <w:pPr>
        <w:pStyle w:val="ListParagraph"/>
        <w:tabs>
          <w:tab w:val="left" w:pos="1173"/>
        </w:tabs>
        <w:spacing w:before="2"/>
        <w:ind w:left="1172" w:firstLine="0"/>
      </w:pPr>
    </w:p>
    <w:p w14:paraId="39879DBE" w14:textId="77777777" w:rsidR="0000752A" w:rsidRDefault="0000752A" w:rsidP="0000752A">
      <w:pPr>
        <w:pStyle w:val="ListParagraph"/>
        <w:tabs>
          <w:tab w:val="left" w:pos="1173"/>
        </w:tabs>
        <w:spacing w:before="2"/>
        <w:ind w:left="1172" w:firstLine="0"/>
      </w:pPr>
    </w:p>
    <w:p w14:paraId="22BB57D2" w14:textId="77777777" w:rsidR="0000752A" w:rsidRDefault="0000752A" w:rsidP="0000752A">
      <w:pPr>
        <w:pStyle w:val="ListParagraph"/>
        <w:tabs>
          <w:tab w:val="left" w:pos="1173"/>
        </w:tabs>
        <w:spacing w:before="2"/>
        <w:ind w:left="1172" w:firstLine="0"/>
      </w:pPr>
    </w:p>
    <w:p w14:paraId="0824C5F2" w14:textId="77777777" w:rsidR="0000752A" w:rsidRDefault="0000752A" w:rsidP="0000752A">
      <w:pPr>
        <w:pStyle w:val="ListParagraph"/>
        <w:tabs>
          <w:tab w:val="left" w:pos="1173"/>
        </w:tabs>
        <w:spacing w:before="2"/>
        <w:ind w:left="1172" w:firstLine="0"/>
      </w:pPr>
    </w:p>
    <w:p w14:paraId="44A8C3F8" w14:textId="77777777" w:rsidR="0000752A" w:rsidRDefault="0000752A" w:rsidP="0000752A">
      <w:pPr>
        <w:pStyle w:val="ListParagraph"/>
        <w:tabs>
          <w:tab w:val="left" w:pos="1173"/>
        </w:tabs>
        <w:spacing w:before="2"/>
        <w:ind w:left="1172" w:firstLine="0"/>
      </w:pPr>
    </w:p>
    <w:p w14:paraId="2B6A2D54" w14:textId="29ACA4AC" w:rsidR="00716B38" w:rsidRDefault="00C93E4A" w:rsidP="0000752A">
      <w:pPr>
        <w:pStyle w:val="BodyText"/>
        <w:spacing w:before="148"/>
        <w:ind w:left="810" w:right="1036" w:firstLine="0"/>
      </w:pPr>
      <w:r>
        <w:rPr>
          <w:noProof/>
          <w:u w:color="8000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E7710F" wp14:editId="5EF81822">
                <wp:simplePos x="0" y="0"/>
                <wp:positionH relativeFrom="column">
                  <wp:posOffset>373380</wp:posOffset>
                </wp:positionH>
                <wp:positionV relativeFrom="paragraph">
                  <wp:posOffset>135890</wp:posOffset>
                </wp:positionV>
                <wp:extent cx="7025640" cy="756285"/>
                <wp:effectExtent l="1905" t="0" r="1905" b="635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182EC" w14:textId="77777777" w:rsidR="003156E5" w:rsidRDefault="003156E5" w:rsidP="003156E5">
                            <w:pPr>
                              <w:pStyle w:val="BodyText"/>
                              <w:spacing w:before="148"/>
                              <w:ind w:left="810" w:right="1036" w:firstLine="0"/>
                              <w:jc w:val="both"/>
                              <w:rPr>
                                <w:color w:val="800080"/>
                                <w:u w:val="single" w:color="800080"/>
                              </w:rPr>
                            </w:pPr>
                            <w:r>
                              <w:t xml:space="preserve">This job aid is a component of the free, on-demand CDC training course “Routine Microscopy Procedures.” Find the course at </w:t>
                            </w:r>
                            <w:hyperlink r:id="rId13" w:history="1">
                              <w:r w:rsidRPr="00A3550A">
                                <w:rPr>
                                  <w:rStyle w:val="Hyperlink"/>
                                </w:rPr>
                                <w:t>https://reach.cdc.gov</w:t>
                              </w:r>
                            </w:hyperlink>
                          </w:p>
                          <w:p w14:paraId="60C89B02" w14:textId="75A4A014" w:rsidR="003156E5" w:rsidRPr="003423E9" w:rsidRDefault="00AB0534" w:rsidP="003156E5">
                            <w:pPr>
                              <w:pStyle w:val="BodyText"/>
                              <w:spacing w:before="148"/>
                              <w:ind w:left="810" w:right="1036" w:firstLine="0"/>
                              <w:rPr>
                                <w:u w:color="800080"/>
                              </w:rPr>
                            </w:pPr>
                            <w:r>
                              <w:rPr>
                                <w:u w:color="800080"/>
                              </w:rPr>
                              <w:t>v</w:t>
                            </w:r>
                            <w:r w:rsidR="003156E5" w:rsidRPr="00AD71A8">
                              <w:rPr>
                                <w:u w:color="800080"/>
                              </w:rPr>
                              <w:t>24087</w:t>
                            </w:r>
                          </w:p>
                          <w:p w14:paraId="0AEF7E8F" w14:textId="77777777" w:rsidR="003156E5" w:rsidRDefault="003156E5" w:rsidP="003156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771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29.4pt;margin-top:10.7pt;width:553.2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" stroked="f">
                <v:textbox>
                  <w:txbxContent>
                    <w:p w14:paraId="7EC182EC" w14:textId="77777777" w:rsidR="003156E5" w:rsidRDefault="003156E5" w:rsidP="003156E5">
                      <w:pPr>
                        <w:pStyle w:val="BodyText"/>
                        <w:spacing w:before="148"/>
                        <w:ind w:left="810" w:right="1036" w:firstLine="0"/>
                        <w:jc w:val="both"/>
                        <w:rPr>
                          <w:color w:val="800080"/>
                          <w:u w:val="single" w:color="800080"/>
                        </w:rPr>
                      </w:pPr>
                      <w:r>
                        <w:t xml:space="preserve">This job aid is a component of the free, on-demand CDC training course “Routine Microscopy Procedures.” Find the course at </w:t>
                      </w:r>
                      <w:hyperlink r:id="rId14" w:history="1">
                        <w:r w:rsidRPr="00A3550A">
                          <w:rPr>
                            <w:rStyle w:val="Hyperlink"/>
                          </w:rPr>
                          <w:t>https://reach.cdc.gov</w:t>
                        </w:r>
                      </w:hyperlink>
                    </w:p>
                    <w:p w14:paraId="60C89B02" w14:textId="75A4A014" w:rsidR="003156E5" w:rsidRPr="003423E9" w:rsidRDefault="00AB0534" w:rsidP="003156E5">
                      <w:pPr>
                        <w:pStyle w:val="BodyText"/>
                        <w:spacing w:before="148"/>
                        <w:ind w:left="810" w:right="1036" w:firstLine="0"/>
                        <w:rPr>
                          <w:u w:color="800080"/>
                        </w:rPr>
                      </w:pPr>
                      <w:r>
                        <w:rPr>
                          <w:u w:color="800080"/>
                        </w:rPr>
                        <w:t>v</w:t>
                      </w:r>
                      <w:r w:rsidR="003156E5" w:rsidRPr="00AD71A8">
                        <w:rPr>
                          <w:u w:color="800080"/>
                        </w:rPr>
                        <w:t>24087</w:t>
                      </w:r>
                    </w:p>
                    <w:p w14:paraId="0AEF7E8F" w14:textId="77777777" w:rsidR="003156E5" w:rsidRDefault="003156E5" w:rsidP="003156E5"/>
                  </w:txbxContent>
                </v:textbox>
              </v:shape>
            </w:pict>
          </mc:Fallback>
        </mc:AlternateContent>
      </w:r>
    </w:p>
    <w:p w14:paraId="63EA2FA7" w14:textId="55B5A013" w:rsidR="0000752A" w:rsidRPr="003423E9" w:rsidRDefault="0000752A" w:rsidP="003423E9">
      <w:pPr>
        <w:pStyle w:val="BodyText"/>
        <w:spacing w:before="148"/>
        <w:ind w:left="810" w:right="1036" w:firstLine="0"/>
        <w:rPr>
          <w:u w:color="800080"/>
        </w:rPr>
      </w:pPr>
    </w:p>
    <w:sectPr w:rsidR="0000752A" w:rsidRPr="003423E9">
      <w:headerReference w:type="default" r:id="rId15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283F" w14:textId="77777777" w:rsidR="00C668AE" w:rsidRDefault="00C668AE" w:rsidP="0000752A">
      <w:r>
        <w:separator/>
      </w:r>
    </w:p>
  </w:endnote>
  <w:endnote w:type="continuationSeparator" w:id="0">
    <w:p w14:paraId="4404FD50" w14:textId="77777777" w:rsidR="00C668AE" w:rsidRDefault="00C668AE" w:rsidP="0000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8819" w14:textId="77777777" w:rsidR="00C668AE" w:rsidRDefault="00C668AE" w:rsidP="0000752A">
      <w:r>
        <w:separator/>
      </w:r>
    </w:p>
  </w:footnote>
  <w:footnote w:type="continuationSeparator" w:id="0">
    <w:p w14:paraId="3A79D31A" w14:textId="77777777" w:rsidR="00C668AE" w:rsidRDefault="00C668AE" w:rsidP="00007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D458" w14:textId="06190113" w:rsidR="0000752A" w:rsidRDefault="0000752A">
    <w:pPr>
      <w:pStyle w:val="Header"/>
    </w:pPr>
    <w:r>
      <w:t xml:space="preserve">          [Insert your agency information here.]</w:t>
    </w:r>
  </w:p>
  <w:p w14:paraId="643F3787" w14:textId="77777777" w:rsidR="0000752A" w:rsidRDefault="00007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5E2"/>
    <w:multiLevelType w:val="hybridMultilevel"/>
    <w:tmpl w:val="B1221A28"/>
    <w:lvl w:ilvl="0" w:tplc="F78AF4DC">
      <w:start w:val="1"/>
      <w:numFmt w:val="decimal"/>
      <w:lvlText w:val="%1."/>
      <w:lvlJc w:val="left"/>
      <w:pPr>
        <w:ind w:left="1171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A829D96">
      <w:numFmt w:val="bullet"/>
      <w:lvlText w:val="•"/>
      <w:lvlJc w:val="left"/>
      <w:pPr>
        <w:ind w:left="2286" w:hanging="361"/>
      </w:pPr>
      <w:rPr>
        <w:rFonts w:hint="default"/>
      </w:rPr>
    </w:lvl>
    <w:lvl w:ilvl="2" w:tplc="12EC392A">
      <w:numFmt w:val="bullet"/>
      <w:lvlText w:val="•"/>
      <w:lvlJc w:val="left"/>
      <w:pPr>
        <w:ind w:left="3392" w:hanging="361"/>
      </w:pPr>
      <w:rPr>
        <w:rFonts w:hint="default"/>
      </w:rPr>
    </w:lvl>
    <w:lvl w:ilvl="3" w:tplc="8A2C5F00">
      <w:numFmt w:val="bullet"/>
      <w:lvlText w:val="•"/>
      <w:lvlJc w:val="left"/>
      <w:pPr>
        <w:ind w:left="4498" w:hanging="361"/>
      </w:pPr>
      <w:rPr>
        <w:rFonts w:hint="default"/>
      </w:rPr>
    </w:lvl>
    <w:lvl w:ilvl="4" w:tplc="E09A31BC">
      <w:numFmt w:val="bullet"/>
      <w:lvlText w:val="•"/>
      <w:lvlJc w:val="left"/>
      <w:pPr>
        <w:ind w:left="5604" w:hanging="361"/>
      </w:pPr>
      <w:rPr>
        <w:rFonts w:hint="default"/>
      </w:rPr>
    </w:lvl>
    <w:lvl w:ilvl="5" w:tplc="59D4B586">
      <w:numFmt w:val="bullet"/>
      <w:lvlText w:val="•"/>
      <w:lvlJc w:val="left"/>
      <w:pPr>
        <w:ind w:left="6710" w:hanging="361"/>
      </w:pPr>
      <w:rPr>
        <w:rFonts w:hint="default"/>
      </w:rPr>
    </w:lvl>
    <w:lvl w:ilvl="6" w:tplc="8E46A074">
      <w:numFmt w:val="bullet"/>
      <w:lvlText w:val="•"/>
      <w:lvlJc w:val="left"/>
      <w:pPr>
        <w:ind w:left="7816" w:hanging="361"/>
      </w:pPr>
      <w:rPr>
        <w:rFonts w:hint="default"/>
      </w:rPr>
    </w:lvl>
    <w:lvl w:ilvl="7" w:tplc="20664348">
      <w:numFmt w:val="bullet"/>
      <w:lvlText w:val="•"/>
      <w:lvlJc w:val="left"/>
      <w:pPr>
        <w:ind w:left="8922" w:hanging="361"/>
      </w:pPr>
      <w:rPr>
        <w:rFonts w:hint="default"/>
      </w:rPr>
    </w:lvl>
    <w:lvl w:ilvl="8" w:tplc="83CCAAA8">
      <w:numFmt w:val="bullet"/>
      <w:lvlText w:val="•"/>
      <w:lvlJc w:val="left"/>
      <w:pPr>
        <w:ind w:left="10028" w:hanging="361"/>
      </w:pPr>
      <w:rPr>
        <w:rFonts w:hint="default"/>
      </w:rPr>
    </w:lvl>
  </w:abstractNum>
  <w:abstractNum w:abstractNumId="1" w15:restartNumberingAfterBreak="0">
    <w:nsid w:val="4CBA440C"/>
    <w:multiLevelType w:val="hybridMultilevel"/>
    <w:tmpl w:val="A7F4D8CA"/>
    <w:lvl w:ilvl="0" w:tplc="4C36059E">
      <w:start w:val="1"/>
      <w:numFmt w:val="decimal"/>
      <w:lvlText w:val="%1."/>
      <w:lvlJc w:val="left"/>
      <w:pPr>
        <w:ind w:left="1531" w:hanging="72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30A8F6E">
      <w:numFmt w:val="bullet"/>
      <w:lvlText w:val="•"/>
      <w:lvlJc w:val="left"/>
      <w:pPr>
        <w:ind w:left="2610" w:hanging="721"/>
      </w:pPr>
      <w:rPr>
        <w:rFonts w:hint="default"/>
      </w:rPr>
    </w:lvl>
    <w:lvl w:ilvl="2" w:tplc="192C1080">
      <w:numFmt w:val="bullet"/>
      <w:lvlText w:val="•"/>
      <w:lvlJc w:val="left"/>
      <w:pPr>
        <w:ind w:left="3680" w:hanging="721"/>
      </w:pPr>
      <w:rPr>
        <w:rFonts w:hint="default"/>
      </w:rPr>
    </w:lvl>
    <w:lvl w:ilvl="3" w:tplc="3C2E3BB4">
      <w:numFmt w:val="bullet"/>
      <w:lvlText w:val="•"/>
      <w:lvlJc w:val="left"/>
      <w:pPr>
        <w:ind w:left="4750" w:hanging="721"/>
      </w:pPr>
      <w:rPr>
        <w:rFonts w:hint="default"/>
      </w:rPr>
    </w:lvl>
    <w:lvl w:ilvl="4" w:tplc="C3E60978">
      <w:numFmt w:val="bullet"/>
      <w:lvlText w:val="•"/>
      <w:lvlJc w:val="left"/>
      <w:pPr>
        <w:ind w:left="5820" w:hanging="721"/>
      </w:pPr>
      <w:rPr>
        <w:rFonts w:hint="default"/>
      </w:rPr>
    </w:lvl>
    <w:lvl w:ilvl="5" w:tplc="8E700A6C">
      <w:numFmt w:val="bullet"/>
      <w:lvlText w:val="•"/>
      <w:lvlJc w:val="left"/>
      <w:pPr>
        <w:ind w:left="6890" w:hanging="721"/>
      </w:pPr>
      <w:rPr>
        <w:rFonts w:hint="default"/>
      </w:rPr>
    </w:lvl>
    <w:lvl w:ilvl="6" w:tplc="1424E9C8">
      <w:numFmt w:val="bullet"/>
      <w:lvlText w:val="•"/>
      <w:lvlJc w:val="left"/>
      <w:pPr>
        <w:ind w:left="7960" w:hanging="721"/>
      </w:pPr>
      <w:rPr>
        <w:rFonts w:hint="default"/>
      </w:rPr>
    </w:lvl>
    <w:lvl w:ilvl="7" w:tplc="578E3356">
      <w:numFmt w:val="bullet"/>
      <w:lvlText w:val="•"/>
      <w:lvlJc w:val="left"/>
      <w:pPr>
        <w:ind w:left="9030" w:hanging="721"/>
      </w:pPr>
      <w:rPr>
        <w:rFonts w:hint="default"/>
      </w:rPr>
    </w:lvl>
    <w:lvl w:ilvl="8" w:tplc="C49AC52C">
      <w:numFmt w:val="bullet"/>
      <w:lvlText w:val="•"/>
      <w:lvlJc w:val="left"/>
      <w:pPr>
        <w:ind w:left="10100" w:hanging="721"/>
      </w:pPr>
      <w:rPr>
        <w:rFonts w:hint="default"/>
      </w:rPr>
    </w:lvl>
  </w:abstractNum>
  <w:num w:numId="1" w16cid:durableId="1696421539">
    <w:abstractNumId w:val="0"/>
  </w:num>
  <w:num w:numId="2" w16cid:durableId="1159686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D2"/>
    <w:rsid w:val="0000752A"/>
    <w:rsid w:val="00022954"/>
    <w:rsid w:val="001D6CE2"/>
    <w:rsid w:val="00292438"/>
    <w:rsid w:val="003156E5"/>
    <w:rsid w:val="003423E9"/>
    <w:rsid w:val="00430EB9"/>
    <w:rsid w:val="0050508B"/>
    <w:rsid w:val="00693F37"/>
    <w:rsid w:val="006F64F6"/>
    <w:rsid w:val="00716B38"/>
    <w:rsid w:val="00AB0534"/>
    <w:rsid w:val="00AD71A8"/>
    <w:rsid w:val="00C668AE"/>
    <w:rsid w:val="00C93E4A"/>
    <w:rsid w:val="00D47517"/>
    <w:rsid w:val="00EA4001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E5E02"/>
  <w15:docId w15:val="{80952B4F-5FDD-4717-A401-B1E8E1A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61"/>
      <w:ind w:left="451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1"/>
      <w:ind w:left="1531" w:hanging="720"/>
    </w:pPr>
  </w:style>
  <w:style w:type="paragraph" w:styleId="ListParagraph">
    <w:name w:val="List Paragraph"/>
    <w:basedOn w:val="Normal"/>
    <w:uiPriority w:val="1"/>
    <w:qFormat/>
    <w:pPr>
      <w:spacing w:before="21"/>
      <w:ind w:left="1531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75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52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7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52A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A40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0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4001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3156E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each.cdc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reach.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86F4880FAC849A25EFA985B3E5D8B" ma:contentTypeVersion="1306" ma:contentTypeDescription="Create a new document." ma:contentTypeScope="" ma:versionID="71a3caed170c6f4c61222d2e06252d72">
  <xsd:schema xmlns:xsd="http://www.w3.org/2001/XMLSchema" xmlns:xs="http://www.w3.org/2001/XMLSchema" xmlns:p="http://schemas.microsoft.com/office/2006/metadata/properties" xmlns:ns2="0724e717-bbe7-4e48-ae6a-faff532bb476" xmlns:ns3="ac8adce5-4867-4491-b8a8-7ad9cedf74dd" xmlns:ns4="0ae2426c-2c1a-4d2a-9f9e-db071f9f1e87" targetNamespace="http://schemas.microsoft.com/office/2006/metadata/properties" ma:root="true" ma:fieldsID="a971a8876ac3523397f5b1514c61543d" ns2:_="" ns3:_="" ns4:_="">
    <xsd:import namespace="0724e717-bbe7-4e48-ae6a-faff532bb476"/>
    <xsd:import namespace="ac8adce5-4867-4491-b8a8-7ad9cedf74dd"/>
    <xsd:import namespace="0ae2426c-2c1a-4d2a-9f9e-db071f9f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adce5-4867-4491-b8a8-7ad9cedf7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426c-2c1a-4d2a-9f9e-db071f9f1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CSELS-1493394556-51330</_dlc_DocId>
    <_dlc_DocIdUrl xmlns="0724e717-bbe7-4e48-ae6a-faff532bb476">
      <Url>https://cdc.sharepoint.com/sites/CSELS/DLS/Training/_layouts/15/DocIdRedir.aspx?ID=CSELS-1493394556-51330</Url>
      <Description>CSELS-1493394556-51330</Description>
    </_dlc_DocIdUrl>
    <lcf76f155ced4ddcb4097134ff3c332f xmlns="ac8adce5-4867-4491-b8a8-7ad9cedf74dd">
      <Terms xmlns="http://schemas.microsoft.com/office/infopath/2007/PartnerControls"/>
    </lcf76f155ced4ddcb4097134ff3c332f>
    <TaxCatchAll xmlns="0724e717-bbe7-4e48-ae6a-faff532bb476" xsi:nil="true"/>
  </documentManagement>
</p:properties>
</file>

<file path=customXml/itemProps1.xml><?xml version="1.0" encoding="utf-8"?>
<ds:datastoreItem xmlns:ds="http://schemas.openxmlformats.org/officeDocument/2006/customXml" ds:itemID="{09962745-7473-47C4-9DC4-38A0AB595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98636A-CE09-4776-AF38-612F6F8BC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ac8adce5-4867-4491-b8a8-7ad9cedf74dd"/>
    <ds:schemaRef ds:uri="0ae2426c-2c1a-4d2a-9f9e-db071f9f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F2600-EABF-4B82-B465-AC139885616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38C657-701D-44AD-96F7-D4FC0C4DA8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F4D45A-489A-49D1-B042-DB0F9687EDC0}">
  <ds:schemaRefs>
    <ds:schemaRef ds:uri="http://schemas.microsoft.com/office/2006/metadata/properties"/>
    <ds:schemaRef ds:uri="http://schemas.microsoft.com/office/infopath/2007/PartnerControls"/>
    <ds:schemaRef ds:uri="0724e717-bbe7-4e48-ae6a-faff532bb476"/>
    <ds:schemaRef ds:uri="ac8adce5-4867-4491-b8a8-7ad9cedf74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1123</Characters>
  <Application>Microsoft Office Word</Application>
  <DocSecurity>0</DocSecurity>
  <Lines>56</Lines>
  <Paragraphs>30</Paragraphs>
  <ScaleCrop>false</ScaleCrop>
  <Company>Centers for Disease Control and Prevention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Rothschild, Joseph T. (CDC/OPHSS/CSELS/DLS)</dc:creator>
  <cp:lastModifiedBy>White, Winfred (CDC/IOD/OLSS/CLSR) (CTR)</cp:lastModifiedBy>
  <cp:revision>16</cp:revision>
  <cp:lastPrinted>2020-09-15T21:46:00Z</cp:lastPrinted>
  <dcterms:created xsi:type="dcterms:W3CDTF">2020-06-05T15:03:00Z</dcterms:created>
  <dcterms:modified xsi:type="dcterms:W3CDTF">2024-03-28T16:21:00Z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0x01010015C86F4880FAC849A25EFA985B3E5D8B</vt:lpwstr>
  </property>
  <property fmtid="{D5CDD505-2E9C-101B-9397-08002B2CF9AE}" pid="6" name="_dlc_DocIdItemGuid">
    <vt:lpwstr>825860e2-4f91-424f-9791-5af6fbf2931e</vt:lpwstr>
  </property>
  <property fmtid="{D5CDD505-2E9C-101B-9397-08002B2CF9AE}" pid="7" name="MSIP_Label_7b94a7b8-f06c-4dfe-bdcc-9b548fd58c31_Enabled">
    <vt:lpwstr>true</vt:lpwstr>
  </property>
  <property fmtid="{D5CDD505-2E9C-101B-9397-08002B2CF9AE}" pid="8" name="MSIP_Label_7b94a7b8-f06c-4dfe-bdcc-9b548fd58c31_SetDate">
    <vt:lpwstr>2024-03-28T14:44:35Z</vt:lpwstr>
  </property>
  <property fmtid="{D5CDD505-2E9C-101B-9397-08002B2CF9AE}" pid="9" name="MSIP_Label_7b94a7b8-f06c-4dfe-bdcc-9b548fd58c31_Method">
    <vt:lpwstr>Privileged</vt:lpwstr>
  </property>
  <property fmtid="{D5CDD505-2E9C-101B-9397-08002B2CF9AE}" pid="10" name="MSIP_Label_7b94a7b8-f06c-4dfe-bdcc-9b548fd58c31_Name">
    <vt:lpwstr>7b94a7b8-f06c-4dfe-bdcc-9b548fd58c31</vt:lpwstr>
  </property>
  <property fmtid="{D5CDD505-2E9C-101B-9397-08002B2CF9AE}" pid="11" name="MSIP_Label_7b94a7b8-f06c-4dfe-bdcc-9b548fd58c31_SiteId">
    <vt:lpwstr>9ce70869-60db-44fd-abe8-d2767077fc8f</vt:lpwstr>
  </property>
  <property fmtid="{D5CDD505-2E9C-101B-9397-08002B2CF9AE}" pid="12" name="MSIP_Label_7b94a7b8-f06c-4dfe-bdcc-9b548fd58c31_ActionId">
    <vt:lpwstr>316c5a50-065f-4728-b50c-cbe4bd161383</vt:lpwstr>
  </property>
  <property fmtid="{D5CDD505-2E9C-101B-9397-08002B2CF9AE}" pid="13" name="MSIP_Label_7b94a7b8-f06c-4dfe-bdcc-9b548fd58c31_ContentBits">
    <vt:lpwstr>0</vt:lpwstr>
  </property>
</Properties>
</file>