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08E99" w14:textId="77777777" w:rsidR="008208F0" w:rsidRDefault="008208F0" w:rsidP="00C068C6">
      <w:pPr>
        <w:spacing w:after="0"/>
        <w:rPr>
          <w:rFonts w:ascii="Myriad Web Pro" w:hAnsi="Myriad Web Pro"/>
          <w:noProof/>
        </w:rPr>
        <w:sectPr w:rsidR="008208F0" w:rsidSect="00DA33EA">
          <w:headerReference w:type="default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8F668C" w14:textId="77777777" w:rsidR="001D53E1" w:rsidRPr="00547FBD" w:rsidRDefault="00DA33EA" w:rsidP="00547FBD">
      <w:pPr>
        <w:jc w:val="center"/>
        <w:rPr>
          <w:rFonts w:cstheme="minorHAnsi"/>
          <w:color w:val="244061" w:themeColor="accent1" w:themeShade="80"/>
        </w:rPr>
      </w:pPr>
      <w:r w:rsidRPr="00547FBD">
        <w:rPr>
          <w:rFonts w:cstheme="minorHAnsi"/>
          <w:b/>
          <w:noProof/>
          <w:color w:val="244061" w:themeColor="accent1" w:themeShade="80"/>
          <w:sz w:val="24"/>
          <w:u w:val="single"/>
        </w:rPr>
        <w:t>Attaching the Regulator</w:t>
      </w:r>
    </w:p>
    <w:p w14:paraId="705DD895" w14:textId="77777777" w:rsidR="001D53E1" w:rsidRDefault="001D53E1" w:rsidP="001D53E1">
      <w:pPr>
        <w:spacing w:after="0"/>
        <w:rPr>
          <w:rFonts w:ascii="Myriad Web Pro" w:hAnsi="Myriad Web Pro"/>
          <w:b/>
          <w:noProof/>
          <w:color w:val="4F81BD" w:themeColor="accent1"/>
        </w:rPr>
        <w:sectPr w:rsidR="001D53E1" w:rsidSect="00DA33E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B4AB028" w14:textId="77777777" w:rsidR="00DA33EA" w:rsidRPr="00620AD8" w:rsidRDefault="00DA33EA" w:rsidP="00DA33EA">
      <w:pPr>
        <w:spacing w:after="0"/>
        <w:rPr>
          <w:rFonts w:cstheme="minorHAnsi"/>
        </w:rPr>
      </w:pPr>
      <w:r w:rsidRPr="00620AD8">
        <w:rPr>
          <w:rFonts w:cstheme="minorHAnsi"/>
        </w:rPr>
        <w:t xml:space="preserve">The regulator and cylinder should be inspected before laboratory use. </w:t>
      </w:r>
    </w:p>
    <w:p w14:paraId="5B54DB40" w14:textId="0C693579" w:rsidR="00DA33EA" w:rsidRPr="00DA33EA" w:rsidRDefault="007E70F7" w:rsidP="00DA33EA">
      <w:pPr>
        <w:spacing w:after="0"/>
        <w:rPr>
          <w:rFonts w:ascii="Myriad Web Pro" w:hAnsi="Myriad Web Pro"/>
        </w:rPr>
      </w:pPr>
      <w:r>
        <w:rPr>
          <w:rFonts w:ascii="Myriad Web Pro" w:hAnsi="Myriad Web Pro"/>
          <w:noProof/>
        </w:rPr>
        <w:drawing>
          <wp:anchor distT="182880" distB="182880" distL="182880" distR="182880" simplePos="0" relativeHeight="251684864" behindDoc="0" locked="0" layoutInCell="1" allowOverlap="1" wp14:anchorId="413EA214" wp14:editId="0B58D949">
            <wp:simplePos x="0" y="0"/>
            <wp:positionH relativeFrom="column">
              <wp:posOffset>615315</wp:posOffset>
            </wp:positionH>
            <wp:positionV relativeFrom="paragraph">
              <wp:posOffset>216535</wp:posOffset>
            </wp:positionV>
            <wp:extent cx="5138420" cy="2880360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2" r="7589"/>
                    <a:stretch/>
                  </pic:blipFill>
                  <pic:spPr bwMode="auto">
                    <a:xfrm>
                      <a:off x="0" y="0"/>
                      <a:ext cx="51384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C7158" w14:textId="77777777" w:rsidR="00620AD8" w:rsidRDefault="00620AD8" w:rsidP="00DA33EA">
      <w:pPr>
        <w:spacing w:after="0"/>
        <w:rPr>
          <w:rFonts w:cstheme="minorHAnsi"/>
        </w:rPr>
      </w:pPr>
    </w:p>
    <w:p w14:paraId="36C298C0" w14:textId="77777777" w:rsidR="00620AD8" w:rsidRDefault="00620AD8" w:rsidP="00DA33EA">
      <w:pPr>
        <w:spacing w:after="0"/>
        <w:rPr>
          <w:rFonts w:cstheme="minorHAnsi"/>
        </w:rPr>
      </w:pPr>
    </w:p>
    <w:p w14:paraId="3913FF90" w14:textId="77777777" w:rsidR="00620AD8" w:rsidRDefault="00620AD8" w:rsidP="00DA33EA">
      <w:pPr>
        <w:spacing w:after="0"/>
        <w:rPr>
          <w:rFonts w:cstheme="minorHAnsi"/>
        </w:rPr>
      </w:pPr>
    </w:p>
    <w:p w14:paraId="64583F72" w14:textId="77777777" w:rsidR="00620AD8" w:rsidRDefault="00620AD8" w:rsidP="00DA33EA">
      <w:pPr>
        <w:spacing w:after="0"/>
        <w:rPr>
          <w:rFonts w:cstheme="minorHAnsi"/>
        </w:rPr>
      </w:pPr>
    </w:p>
    <w:p w14:paraId="5B5EA9B1" w14:textId="77777777" w:rsidR="00620AD8" w:rsidRDefault="00620AD8" w:rsidP="00DA33EA">
      <w:pPr>
        <w:spacing w:after="0"/>
        <w:rPr>
          <w:rFonts w:cstheme="minorHAnsi"/>
        </w:rPr>
      </w:pPr>
    </w:p>
    <w:p w14:paraId="0A58697E" w14:textId="77777777" w:rsidR="00620AD8" w:rsidRDefault="00620AD8" w:rsidP="00DA33EA">
      <w:pPr>
        <w:spacing w:after="0"/>
        <w:rPr>
          <w:rFonts w:cstheme="minorHAnsi"/>
        </w:rPr>
      </w:pPr>
    </w:p>
    <w:p w14:paraId="60C284C0" w14:textId="77777777" w:rsidR="00620AD8" w:rsidRDefault="00620AD8" w:rsidP="00DA33EA">
      <w:pPr>
        <w:spacing w:after="0"/>
        <w:rPr>
          <w:rFonts w:cstheme="minorHAnsi"/>
        </w:rPr>
      </w:pPr>
    </w:p>
    <w:p w14:paraId="37EFCF2F" w14:textId="77777777" w:rsidR="00620AD8" w:rsidRDefault="00620AD8" w:rsidP="00DA33EA">
      <w:pPr>
        <w:spacing w:after="0"/>
        <w:rPr>
          <w:rFonts w:cstheme="minorHAnsi"/>
        </w:rPr>
      </w:pPr>
    </w:p>
    <w:p w14:paraId="49E325C5" w14:textId="77777777" w:rsidR="00620AD8" w:rsidRDefault="00620AD8" w:rsidP="00DA33EA">
      <w:pPr>
        <w:spacing w:after="0"/>
        <w:rPr>
          <w:rFonts w:cstheme="minorHAnsi"/>
        </w:rPr>
      </w:pPr>
    </w:p>
    <w:p w14:paraId="15ED6451" w14:textId="77777777" w:rsidR="00620AD8" w:rsidRDefault="00620AD8" w:rsidP="00DA33EA">
      <w:pPr>
        <w:spacing w:after="0"/>
        <w:rPr>
          <w:rFonts w:cstheme="minorHAnsi"/>
        </w:rPr>
      </w:pPr>
    </w:p>
    <w:p w14:paraId="39B4EBA4" w14:textId="77777777" w:rsidR="00620AD8" w:rsidRDefault="00620AD8" w:rsidP="00DA33EA">
      <w:pPr>
        <w:spacing w:after="0"/>
        <w:rPr>
          <w:rFonts w:cstheme="minorHAnsi"/>
        </w:rPr>
      </w:pPr>
    </w:p>
    <w:p w14:paraId="3BB3F371" w14:textId="77777777" w:rsidR="00620AD8" w:rsidRDefault="00620AD8" w:rsidP="00DA33EA">
      <w:pPr>
        <w:spacing w:after="0"/>
        <w:rPr>
          <w:rFonts w:cstheme="minorHAnsi"/>
        </w:rPr>
      </w:pPr>
    </w:p>
    <w:p w14:paraId="6503164C" w14:textId="77777777" w:rsidR="00620AD8" w:rsidRDefault="00620AD8" w:rsidP="00DA33EA">
      <w:pPr>
        <w:spacing w:after="0"/>
        <w:rPr>
          <w:rFonts w:cstheme="minorHAnsi"/>
        </w:rPr>
      </w:pPr>
    </w:p>
    <w:p w14:paraId="0DE0B9B1" w14:textId="77777777" w:rsidR="00620AD8" w:rsidRDefault="00620AD8" w:rsidP="00DA33EA">
      <w:pPr>
        <w:spacing w:after="0"/>
        <w:rPr>
          <w:rFonts w:cstheme="minorHAnsi"/>
        </w:rPr>
      </w:pPr>
    </w:p>
    <w:p w14:paraId="1FAFFC6D" w14:textId="77777777" w:rsidR="00620AD8" w:rsidRDefault="00620AD8" w:rsidP="00DA33EA">
      <w:pPr>
        <w:spacing w:after="0"/>
        <w:rPr>
          <w:rFonts w:cstheme="minorHAnsi"/>
        </w:rPr>
      </w:pPr>
    </w:p>
    <w:p w14:paraId="1655F523" w14:textId="77777777" w:rsidR="00620AD8" w:rsidRDefault="00620AD8" w:rsidP="00DA33EA">
      <w:pPr>
        <w:spacing w:after="0"/>
        <w:rPr>
          <w:rFonts w:cstheme="minorHAnsi"/>
        </w:rPr>
      </w:pPr>
    </w:p>
    <w:p w14:paraId="616C1597" w14:textId="3D739633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>Remove the cylinder cap and ensure the cylinder valve is closed by checking for odors, visible plumes, and hissing sounds.</w:t>
      </w:r>
    </w:p>
    <w:p w14:paraId="0A853EEA" w14:textId="77777777" w:rsidR="00DA33EA" w:rsidRPr="00DA33EA" w:rsidRDefault="00DA33EA" w:rsidP="00620AD8">
      <w:pPr>
        <w:spacing w:after="0" w:line="240" w:lineRule="auto"/>
        <w:rPr>
          <w:rFonts w:ascii="Myriad Web Pro" w:hAnsi="Myriad Web Pro"/>
        </w:rPr>
      </w:pPr>
    </w:p>
    <w:p w14:paraId="34CB508E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 xml:space="preserve">Check the regulator threads for damage and any grease, oil, or dust. </w:t>
      </w:r>
    </w:p>
    <w:p w14:paraId="76DE1E3E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</w:p>
    <w:p w14:paraId="423B1561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 xml:space="preserve">Close the regulator outlet flow valve by rotating the </w:t>
      </w:r>
      <w:r w:rsidR="00F637AF" w:rsidRPr="00620AD8">
        <w:rPr>
          <w:rFonts w:cstheme="minorHAnsi"/>
        </w:rPr>
        <w:t>hand wheel</w:t>
      </w:r>
      <w:r w:rsidRPr="00620AD8">
        <w:rPr>
          <w:rFonts w:cstheme="minorHAnsi"/>
        </w:rPr>
        <w:t xml:space="preserve"> in a clockwise direction.</w:t>
      </w:r>
    </w:p>
    <w:p w14:paraId="6FAFF098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</w:p>
    <w:p w14:paraId="4BADE690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 xml:space="preserve">Close the regulator control valve by rotating </w:t>
      </w:r>
      <w:r w:rsidR="00F637AF" w:rsidRPr="00620AD8">
        <w:rPr>
          <w:rFonts w:cstheme="minorHAnsi"/>
        </w:rPr>
        <w:t>it</w:t>
      </w:r>
      <w:r w:rsidRPr="00620AD8">
        <w:rPr>
          <w:rFonts w:cstheme="minorHAnsi"/>
        </w:rPr>
        <w:t xml:space="preserve"> in a counterclockwise direction.</w:t>
      </w:r>
    </w:p>
    <w:p w14:paraId="6972F927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</w:p>
    <w:p w14:paraId="7ACD3B02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>Screw the regulator into the cylinder valve by hand until finger tight. If the regulator is not threading, do not force it. A poor fit may indicate that the regulator is not intended for use on the gas chosen.</w:t>
      </w:r>
    </w:p>
    <w:p w14:paraId="2E5DC6DF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</w:p>
    <w:p w14:paraId="5EA31853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 xml:space="preserve">Please </w:t>
      </w:r>
      <w:proofErr w:type="gramStart"/>
      <w:r w:rsidRPr="00620AD8">
        <w:rPr>
          <w:rFonts w:cstheme="minorHAnsi"/>
        </w:rPr>
        <w:t>note:</w:t>
      </w:r>
      <w:proofErr w:type="gramEnd"/>
      <w:r w:rsidRPr="00620AD8">
        <w:rPr>
          <w:rFonts w:cstheme="minorHAnsi"/>
        </w:rPr>
        <w:t xml:space="preserve"> inlet valves for flammable gases are turned counterclockwise to tighten. Inlet valves for non-flammable gases are turned clockwise to tighten.</w:t>
      </w:r>
    </w:p>
    <w:p w14:paraId="31E914A6" w14:textId="77777777" w:rsidR="00DA33EA" w:rsidRPr="00620AD8" w:rsidRDefault="00DA33EA" w:rsidP="00620AD8">
      <w:pPr>
        <w:spacing w:after="0" w:line="240" w:lineRule="auto"/>
        <w:rPr>
          <w:rFonts w:cstheme="minorHAnsi"/>
        </w:rPr>
      </w:pPr>
    </w:p>
    <w:p w14:paraId="34F90787" w14:textId="77777777" w:rsidR="00547FBD" w:rsidRPr="00620AD8" w:rsidRDefault="00DA33EA" w:rsidP="00620AD8">
      <w:pPr>
        <w:spacing w:after="0" w:line="240" w:lineRule="auto"/>
        <w:rPr>
          <w:rFonts w:cstheme="minorHAnsi"/>
        </w:rPr>
      </w:pPr>
      <w:r w:rsidRPr="00620AD8">
        <w:rPr>
          <w:rFonts w:cstheme="minorHAnsi"/>
        </w:rPr>
        <w:t xml:space="preserve">Tighten the connection firmly using a spanner or fixed wrench. If the gas is flammable, use a spark proof wrench. Do not use pliers. </w:t>
      </w:r>
      <w:r w:rsidR="007D6712" w:rsidRPr="00620AD8">
        <w:rPr>
          <w:rFonts w:cstheme="minorHAnsi"/>
        </w:rPr>
        <w:t xml:space="preserve">Never use oil or </w:t>
      </w:r>
      <w:r w:rsidRPr="00620AD8">
        <w:rPr>
          <w:rFonts w:cstheme="minorHAnsi"/>
        </w:rPr>
        <w:t>grease</w:t>
      </w:r>
      <w:r w:rsidR="007D6712" w:rsidRPr="00620AD8">
        <w:rPr>
          <w:rFonts w:cstheme="minorHAnsi"/>
        </w:rPr>
        <w:t xml:space="preserve"> </w:t>
      </w:r>
      <w:r w:rsidRPr="00620AD8">
        <w:rPr>
          <w:rFonts w:cstheme="minorHAnsi"/>
        </w:rPr>
        <w:t>on the regulator threads for oxygen regulators.</w:t>
      </w:r>
    </w:p>
    <w:p w14:paraId="06AEF760" w14:textId="77777777" w:rsidR="00547FBD" w:rsidRDefault="00547FBD" w:rsidP="00620AD8">
      <w:pPr>
        <w:spacing w:after="0" w:line="240" w:lineRule="auto"/>
        <w:rPr>
          <w:rFonts w:ascii="Myriad Web Pro" w:hAnsi="Myriad Web Pro"/>
        </w:rPr>
      </w:pPr>
    </w:p>
    <w:p w14:paraId="7B7DF7BD" w14:textId="77777777" w:rsidR="00941C9B" w:rsidRDefault="00941C9B" w:rsidP="00620AD8">
      <w:pPr>
        <w:spacing w:after="0" w:line="240" w:lineRule="auto"/>
        <w:rPr>
          <w:rFonts w:cstheme="minorHAnsi"/>
          <w:noProof/>
        </w:rPr>
      </w:pPr>
    </w:p>
    <w:p w14:paraId="6D595FFD" w14:textId="77777777" w:rsidR="00941C9B" w:rsidRDefault="00941C9B" w:rsidP="00620AD8">
      <w:pPr>
        <w:spacing w:after="0" w:line="240" w:lineRule="auto"/>
        <w:rPr>
          <w:rFonts w:cstheme="minorHAnsi"/>
          <w:noProof/>
        </w:rPr>
      </w:pPr>
    </w:p>
    <w:sectPr w:rsidR="00941C9B" w:rsidSect="00DA33EA">
      <w:type w:val="continuous"/>
      <w:pgSz w:w="12240" w:h="15840"/>
      <w:pgMar w:top="1710" w:right="864" w:bottom="864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C04AE" w14:textId="77777777" w:rsidR="00665827" w:rsidRDefault="00665827" w:rsidP="00FB14F4">
      <w:pPr>
        <w:spacing w:after="0" w:line="240" w:lineRule="auto"/>
      </w:pPr>
      <w:r>
        <w:separator/>
      </w:r>
    </w:p>
  </w:endnote>
  <w:endnote w:type="continuationSeparator" w:id="0">
    <w:p w14:paraId="0B8D84F6" w14:textId="77777777" w:rsidR="00665827" w:rsidRDefault="00665827" w:rsidP="00FB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altName w:val="Calibri"/>
    <w:charset w:val="00"/>
    <w:family w:val="swiss"/>
    <w:pitch w:val="variable"/>
    <w:sig w:usb0="8000002F" w:usb1="5000204A" w:usb2="00000000" w:usb3="00000000" w:csb0="00000093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F1F9" w14:textId="2FCC8ED5" w:rsidR="008F07E1" w:rsidRDefault="008F07E1" w:rsidP="008F07E1">
    <w:pPr>
      <w:pStyle w:val="Footer"/>
      <w:ind w:left="-270" w:hanging="180"/>
    </w:pPr>
    <w:bookmarkStart w:id="0" w:name="_Hlk185506189"/>
    <w:r w:rsidRPr="00482AF8">
      <w:rPr>
        <w:rFonts w:ascii="Nunito" w:hAnsi="Nunito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3C622" wp14:editId="70F4D6BF">
              <wp:simplePos x="0" y="0"/>
              <wp:positionH relativeFrom="margin">
                <wp:align>right</wp:align>
              </wp:positionH>
              <wp:positionV relativeFrom="paragraph">
                <wp:posOffset>-223520</wp:posOffset>
              </wp:positionV>
              <wp:extent cx="5486400" cy="631825"/>
              <wp:effectExtent l="0" t="0" r="0" b="0"/>
              <wp:wrapNone/>
              <wp:docPr id="12157781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631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A5B72" w14:textId="77777777" w:rsidR="008F07E1" w:rsidRDefault="008F07E1" w:rsidP="008F07E1">
                          <w:pPr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 xml:space="preserve">Refer to Job Aids disclaimer at </w:t>
                          </w:r>
                          <w:hyperlink r:id="rId1" w:anchor="ui-id-6" w:history="1">
                            <w:r>
                              <w:rPr>
                                <w:rStyle w:val="Hyperlink"/>
                                <w:rFonts w:ascii="Nunito" w:hAnsi="Nunito"/>
                                <w:sz w:val="16"/>
                                <w:szCs w:val="16"/>
                              </w:rPr>
                              <w:t>reach.cdc.gov/disclaimers#ui-id-6</w:t>
                            </w:r>
                          </w:hyperlink>
                          <w:r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. This job aid is a component of the free, on-demand CDC training course “</w:t>
                          </w:r>
                          <w:r w:rsidRPr="001F5BE3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Safe Handling of Compressed Gas Cylinders</w:t>
                          </w:r>
                          <w:r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 xml:space="preserve">.” Find the course at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Nunito" w:hAnsi="Nunito"/>
                                <w:sz w:val="16"/>
                                <w:szCs w:val="16"/>
                              </w:rPr>
                              <w:t>reach.cdc.gov/training</w:t>
                            </w:r>
                          </w:hyperlink>
                          <w:r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C42E4DB" w14:textId="77777777" w:rsidR="008F07E1" w:rsidRPr="00FD5F2E" w:rsidRDefault="008F07E1" w:rsidP="008F07E1">
                          <w:pPr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A3C6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80.8pt;margin-top:-17.6pt;width:6in;height:4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" filled="f" stroked="f" strokeweight=".5pt">
              <v:textbox>
                <w:txbxContent>
                  <w:p w14:paraId="156A5B72" w14:textId="77777777" w:rsidR="008F07E1" w:rsidRDefault="008F07E1" w:rsidP="008F07E1">
                    <w:pPr>
                      <w:rPr>
                        <w:rFonts w:ascii="Nunito" w:hAnsi="Nunito"/>
                        <w:sz w:val="16"/>
                        <w:szCs w:val="16"/>
                      </w:rPr>
                    </w:pPr>
                    <w:r>
                      <w:rPr>
                        <w:rFonts w:ascii="Nunito" w:hAnsi="Nunito"/>
                        <w:sz w:val="16"/>
                        <w:szCs w:val="16"/>
                      </w:rPr>
                      <w:t xml:space="preserve">Refer to Job Aids disclaimer at </w:t>
                    </w:r>
                    <w:hyperlink r:id="rId3" w:anchor="ui-id-6" w:history="1">
                      <w:r>
                        <w:rPr>
                          <w:rStyle w:val="Hyperlink"/>
                          <w:rFonts w:ascii="Nunito" w:hAnsi="Nunito"/>
                          <w:sz w:val="16"/>
                          <w:szCs w:val="16"/>
                        </w:rPr>
                        <w:t>reach.cdc.gov/disclaimers#ui-id-6</w:t>
                      </w:r>
                    </w:hyperlink>
                    <w:r>
                      <w:rPr>
                        <w:rFonts w:ascii="Nunito" w:hAnsi="Nunito"/>
                        <w:sz w:val="16"/>
                        <w:szCs w:val="16"/>
                      </w:rPr>
                      <w:t>. This job aid is a component of the free, on-demand CDC training course “</w:t>
                    </w:r>
                    <w:r w:rsidRPr="001F5BE3">
                      <w:rPr>
                        <w:rFonts w:ascii="Nunito" w:hAnsi="Nunito"/>
                        <w:sz w:val="16"/>
                        <w:szCs w:val="16"/>
                      </w:rPr>
                      <w:t>Safe Handling of Compressed Gas Cylinders</w:t>
                    </w:r>
                    <w:r>
                      <w:rPr>
                        <w:rFonts w:ascii="Nunito" w:hAnsi="Nunito"/>
                        <w:sz w:val="16"/>
                        <w:szCs w:val="16"/>
                      </w:rPr>
                      <w:t xml:space="preserve">.” Find the course at </w:t>
                    </w:r>
                    <w:hyperlink r:id="rId4" w:history="1">
                      <w:r>
                        <w:rPr>
                          <w:rStyle w:val="Hyperlink"/>
                          <w:rFonts w:ascii="Nunito" w:hAnsi="Nunito"/>
                          <w:sz w:val="16"/>
                          <w:szCs w:val="16"/>
                        </w:rPr>
                        <w:t>reach.cdc.gov/training</w:t>
                      </w:r>
                    </w:hyperlink>
                    <w:r>
                      <w:rPr>
                        <w:rFonts w:ascii="Nunito" w:hAnsi="Nunito"/>
                        <w:sz w:val="16"/>
                        <w:szCs w:val="16"/>
                      </w:rPr>
                      <w:t>.</w:t>
                    </w:r>
                  </w:p>
                  <w:p w14:paraId="2C42E4DB" w14:textId="77777777" w:rsidR="008F07E1" w:rsidRPr="00FD5F2E" w:rsidRDefault="008F07E1" w:rsidP="008F07E1">
                    <w:pPr>
                      <w:rPr>
                        <w:rFonts w:ascii="Nunito" w:hAnsi="Nunito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1F5BE3">
      <w:rPr>
        <w:rFonts w:ascii="Nunito" w:eastAsia="Times New Roman" w:hAnsi="Nunito" w:cs="Times New Roman"/>
        <w:noProof/>
        <w:sz w:val="16"/>
        <w:szCs w:val="16"/>
      </w:rPr>
      <w:t>v2435</w:t>
    </w:r>
    <w:bookmarkEnd w:id="0"/>
    <w:r>
      <w:rPr>
        <w:rFonts w:ascii="Nunito" w:eastAsia="Times New Roman" w:hAnsi="Nunito" w:cs="Times New Roman"/>
        <w:noProof/>
        <w:sz w:val="16"/>
        <w:szCs w:val="16"/>
      </w:rPr>
      <w:t>4</w:t>
    </w:r>
  </w:p>
  <w:p w14:paraId="0541BF42" w14:textId="1F76E8C5" w:rsidR="008F07E1" w:rsidRDefault="008F0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1AAC6" w14:textId="77777777" w:rsidR="00665827" w:rsidRDefault="00665827" w:rsidP="00FB14F4">
      <w:pPr>
        <w:spacing w:after="0" w:line="240" w:lineRule="auto"/>
      </w:pPr>
      <w:r>
        <w:separator/>
      </w:r>
    </w:p>
  </w:footnote>
  <w:footnote w:type="continuationSeparator" w:id="0">
    <w:p w14:paraId="49CB38F1" w14:textId="77777777" w:rsidR="00665827" w:rsidRDefault="00665827" w:rsidP="00FB1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8B94" w14:textId="17B8C5F6" w:rsidR="00323368" w:rsidRPr="00744225" w:rsidRDefault="00246486" w:rsidP="00CB0173">
    <w:pPr>
      <w:pStyle w:val="Header"/>
      <w:tabs>
        <w:tab w:val="clear" w:pos="4680"/>
        <w:tab w:val="clear" w:pos="9360"/>
        <w:tab w:val="left" w:pos="4022"/>
      </w:tabs>
      <w:rPr>
        <w:rFonts w:cstheme="minorHAnsi"/>
        <w:sz w:val="28"/>
        <w:szCs w:val="28"/>
      </w:rPr>
    </w:pPr>
    <w:r w:rsidRPr="00744225">
      <w:rPr>
        <w:rFonts w:cstheme="minorHAnsi"/>
        <w:noProof/>
        <w:sz w:val="28"/>
        <w:szCs w:val="28"/>
      </w:rPr>
      <w:t>[Insert your agency information here]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CCA97" w14:textId="68232E6A" w:rsidR="00400E96" w:rsidRPr="00641CBF" w:rsidRDefault="00084745" w:rsidP="00084745">
    <w:pPr>
      <w:pStyle w:val="Header"/>
      <w:jc w:val="right"/>
      <w:rPr>
        <w:sz w:val="16"/>
        <w:szCs w:val="16"/>
      </w:rPr>
    </w:pPr>
    <w:r w:rsidRPr="00641CBF">
      <w:rPr>
        <w:sz w:val="16"/>
        <w:szCs w:val="16"/>
      </w:rPr>
      <w:fldChar w:fldCharType="begin"/>
    </w:r>
    <w:r w:rsidRPr="00641CBF">
      <w:rPr>
        <w:sz w:val="16"/>
        <w:szCs w:val="16"/>
      </w:rPr>
      <w:instrText xml:space="preserve"> DATE \@ "M/d/yyyy h:mm am/pm" </w:instrText>
    </w:r>
    <w:r w:rsidRPr="00641CBF">
      <w:rPr>
        <w:sz w:val="16"/>
        <w:szCs w:val="16"/>
      </w:rPr>
      <w:fldChar w:fldCharType="separate"/>
    </w:r>
    <w:r w:rsidR="008F07E1">
      <w:rPr>
        <w:noProof/>
        <w:sz w:val="16"/>
        <w:szCs w:val="16"/>
      </w:rPr>
      <w:t>12/19/2024 1:14 PM</w:t>
    </w:r>
    <w:r w:rsidRPr="00641CBF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43363"/>
    <w:multiLevelType w:val="hybridMultilevel"/>
    <w:tmpl w:val="4EFA3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4674A7"/>
    <w:multiLevelType w:val="hybridMultilevel"/>
    <w:tmpl w:val="8B4C83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DE2532"/>
    <w:multiLevelType w:val="hybridMultilevel"/>
    <w:tmpl w:val="B748B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16205E"/>
    <w:multiLevelType w:val="hybridMultilevel"/>
    <w:tmpl w:val="007A9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43AF0"/>
    <w:multiLevelType w:val="hybridMultilevel"/>
    <w:tmpl w:val="A5E02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CA389E"/>
    <w:multiLevelType w:val="hybridMultilevel"/>
    <w:tmpl w:val="02222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5619C"/>
    <w:multiLevelType w:val="hybridMultilevel"/>
    <w:tmpl w:val="B26C7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90E5C"/>
    <w:multiLevelType w:val="hybridMultilevel"/>
    <w:tmpl w:val="E25C9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04CAD"/>
    <w:multiLevelType w:val="hybridMultilevel"/>
    <w:tmpl w:val="7B666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447BA"/>
    <w:multiLevelType w:val="hybridMultilevel"/>
    <w:tmpl w:val="44BE92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4D7422"/>
    <w:multiLevelType w:val="hybridMultilevel"/>
    <w:tmpl w:val="08C0E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4757E"/>
    <w:multiLevelType w:val="hybridMultilevel"/>
    <w:tmpl w:val="61985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CB0AE2"/>
    <w:multiLevelType w:val="hybridMultilevel"/>
    <w:tmpl w:val="ECE2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CE6A01"/>
    <w:multiLevelType w:val="hybridMultilevel"/>
    <w:tmpl w:val="EDF8C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444344">
    <w:abstractNumId w:val="9"/>
  </w:num>
  <w:num w:numId="2" w16cid:durableId="727268990">
    <w:abstractNumId w:val="1"/>
  </w:num>
  <w:num w:numId="3" w16cid:durableId="1589346203">
    <w:abstractNumId w:val="2"/>
  </w:num>
  <w:num w:numId="4" w16cid:durableId="1088846568">
    <w:abstractNumId w:val="11"/>
  </w:num>
  <w:num w:numId="5" w16cid:durableId="1542280412">
    <w:abstractNumId w:val="4"/>
  </w:num>
  <w:num w:numId="6" w16cid:durableId="202443870">
    <w:abstractNumId w:val="0"/>
  </w:num>
  <w:num w:numId="7" w16cid:durableId="1728987301">
    <w:abstractNumId w:val="10"/>
  </w:num>
  <w:num w:numId="8" w16cid:durableId="38821954">
    <w:abstractNumId w:val="6"/>
  </w:num>
  <w:num w:numId="9" w16cid:durableId="593900676">
    <w:abstractNumId w:val="5"/>
  </w:num>
  <w:num w:numId="10" w16cid:durableId="1828130773">
    <w:abstractNumId w:val="13"/>
  </w:num>
  <w:num w:numId="11" w16cid:durableId="1206723768">
    <w:abstractNumId w:val="7"/>
  </w:num>
  <w:num w:numId="12" w16cid:durableId="294801941">
    <w:abstractNumId w:val="8"/>
  </w:num>
  <w:num w:numId="13" w16cid:durableId="317346699">
    <w:abstractNumId w:val="3"/>
  </w:num>
  <w:num w:numId="14" w16cid:durableId="16674406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4F4"/>
    <w:rsid w:val="00066E4D"/>
    <w:rsid w:val="00084745"/>
    <w:rsid w:val="000C0E22"/>
    <w:rsid w:val="000F42F4"/>
    <w:rsid w:val="000F7BC6"/>
    <w:rsid w:val="001026FF"/>
    <w:rsid w:val="001217B4"/>
    <w:rsid w:val="00154122"/>
    <w:rsid w:val="00157938"/>
    <w:rsid w:val="00175C7B"/>
    <w:rsid w:val="001D53E1"/>
    <w:rsid w:val="00246486"/>
    <w:rsid w:val="00253CCC"/>
    <w:rsid w:val="00260294"/>
    <w:rsid w:val="00274019"/>
    <w:rsid w:val="002C5D24"/>
    <w:rsid w:val="002D1792"/>
    <w:rsid w:val="00321180"/>
    <w:rsid w:val="00323368"/>
    <w:rsid w:val="00360AB8"/>
    <w:rsid w:val="00381E79"/>
    <w:rsid w:val="00400E96"/>
    <w:rsid w:val="00414034"/>
    <w:rsid w:val="00434F80"/>
    <w:rsid w:val="00450AF0"/>
    <w:rsid w:val="004538EA"/>
    <w:rsid w:val="004652AB"/>
    <w:rsid w:val="004656F5"/>
    <w:rsid w:val="004C1CBA"/>
    <w:rsid w:val="00547FBD"/>
    <w:rsid w:val="005637F1"/>
    <w:rsid w:val="00572C98"/>
    <w:rsid w:val="005E2837"/>
    <w:rsid w:val="005F7EDE"/>
    <w:rsid w:val="0060063F"/>
    <w:rsid w:val="0061189C"/>
    <w:rsid w:val="00620AD8"/>
    <w:rsid w:val="00641CBF"/>
    <w:rsid w:val="00665827"/>
    <w:rsid w:val="00744225"/>
    <w:rsid w:val="00791E70"/>
    <w:rsid w:val="007B6140"/>
    <w:rsid w:val="007D6712"/>
    <w:rsid w:val="007E70F7"/>
    <w:rsid w:val="007F4E2F"/>
    <w:rsid w:val="00816C9E"/>
    <w:rsid w:val="008208F0"/>
    <w:rsid w:val="008871C8"/>
    <w:rsid w:val="00890B10"/>
    <w:rsid w:val="008B31D4"/>
    <w:rsid w:val="008C1B79"/>
    <w:rsid w:val="008F07E1"/>
    <w:rsid w:val="008F6FCC"/>
    <w:rsid w:val="00903764"/>
    <w:rsid w:val="00935C6E"/>
    <w:rsid w:val="00941C9B"/>
    <w:rsid w:val="009467C9"/>
    <w:rsid w:val="00963D71"/>
    <w:rsid w:val="00972F05"/>
    <w:rsid w:val="00977518"/>
    <w:rsid w:val="009A00FA"/>
    <w:rsid w:val="009A5E99"/>
    <w:rsid w:val="00A00B5A"/>
    <w:rsid w:val="00AC42BB"/>
    <w:rsid w:val="00AC7D59"/>
    <w:rsid w:val="00B50630"/>
    <w:rsid w:val="00B6197B"/>
    <w:rsid w:val="00B85EFE"/>
    <w:rsid w:val="00C068C6"/>
    <w:rsid w:val="00C3616A"/>
    <w:rsid w:val="00C435C8"/>
    <w:rsid w:val="00C578FC"/>
    <w:rsid w:val="00C7016B"/>
    <w:rsid w:val="00CB0173"/>
    <w:rsid w:val="00CF0FD3"/>
    <w:rsid w:val="00D35A21"/>
    <w:rsid w:val="00D36FE7"/>
    <w:rsid w:val="00D63395"/>
    <w:rsid w:val="00DA33EA"/>
    <w:rsid w:val="00DF141C"/>
    <w:rsid w:val="00E5025C"/>
    <w:rsid w:val="00E5542F"/>
    <w:rsid w:val="00EC1F27"/>
    <w:rsid w:val="00EC3CCF"/>
    <w:rsid w:val="00F210D2"/>
    <w:rsid w:val="00F637AF"/>
    <w:rsid w:val="00F9252B"/>
    <w:rsid w:val="00F96AF0"/>
    <w:rsid w:val="00FB14F4"/>
    <w:rsid w:val="00FB7AE9"/>
    <w:rsid w:val="00FD3A90"/>
    <w:rsid w:val="00F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CD20A"/>
  <w15:docId w15:val="{86451864-8201-4806-A87F-FCDFD048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4F4"/>
  </w:style>
  <w:style w:type="paragraph" w:styleId="Footer">
    <w:name w:val="footer"/>
    <w:basedOn w:val="Normal"/>
    <w:link w:val="FooterChar"/>
    <w:uiPriority w:val="99"/>
    <w:unhideWhenUsed/>
    <w:rsid w:val="00FB1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4F4"/>
  </w:style>
  <w:style w:type="paragraph" w:styleId="BalloonText">
    <w:name w:val="Balloon Text"/>
    <w:basedOn w:val="Normal"/>
    <w:link w:val="BalloonTextChar"/>
    <w:uiPriority w:val="99"/>
    <w:semiHidden/>
    <w:unhideWhenUsed/>
    <w:rsid w:val="00FB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4F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8F6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F6FC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EC1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C1F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5">
    <w:name w:val="Light Grid Accent 5"/>
    <w:basedOn w:val="TableNormal"/>
    <w:uiPriority w:val="62"/>
    <w:rsid w:val="00EC1F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7F4E2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LightShading-Accent5">
    <w:name w:val="Light Shading Accent 5"/>
    <w:basedOn w:val="TableNormal"/>
    <w:uiPriority w:val="60"/>
    <w:rsid w:val="007F4E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8208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7F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7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ach.cdc.gov/disclaimers" TargetMode="External"/><Relationship Id="rId2" Type="http://schemas.openxmlformats.org/officeDocument/2006/relationships/hyperlink" Target="file:///C:/Users/uda4/AppData/Local/Microsoft/Windows/INetCache/Content.Outlook/S5HCAMLK/reach.cdc.gov/training" TargetMode="External"/><Relationship Id="rId1" Type="http://schemas.openxmlformats.org/officeDocument/2006/relationships/hyperlink" Target="https://reach.cdc.gov/disclaimers" TargetMode="External"/><Relationship Id="rId4" Type="http://schemas.openxmlformats.org/officeDocument/2006/relationships/hyperlink" Target="file:///C:/Users/uda4/AppData/Local/Microsoft/Windows/INetCache/Content.Outlook/S5HCAMLK/reach.cdc.gov/trai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40E9B5FA1244DA1A720691C9A509F" ma:contentTypeVersion="15" ma:contentTypeDescription="Create a new document." ma:contentTypeScope="" ma:versionID="5167598d14f75547913f8b15ed4fba6a">
  <xsd:schema xmlns:xsd="http://www.w3.org/2001/XMLSchema" xmlns:xs="http://www.w3.org/2001/XMLSchema" xmlns:p="http://schemas.microsoft.com/office/2006/metadata/properties" xmlns:ns2="001d176f-032d-4e1d-af68-9c7808ed6c5e" xmlns:ns3="e1583f67-f095-408a-ba0c-9ceed776a936" targetNamespace="http://schemas.microsoft.com/office/2006/metadata/properties" ma:root="true" ma:fieldsID="1aa976f04de1029ceea8c80af8870fd3" ns2:_="" ns3:_="">
    <xsd:import namespace="001d176f-032d-4e1d-af68-9c7808ed6c5e"/>
    <xsd:import namespace="e1583f67-f095-408a-ba0c-9ceed776a9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d176f-032d-4e1d-af68-9c7808ed6c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ad65b6-e903-42bb-99ed-2000232fedd0}" ma:internalName="TaxCatchAll" ma:showField="CatchAllData" ma:web="001d176f-032d-4e1d-af68-9c7808ed6c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83f67-f095-408a-ba0c-9ceed776a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583f67-f095-408a-ba0c-9ceed776a936">
      <Terms xmlns="http://schemas.microsoft.com/office/infopath/2007/PartnerControls"/>
    </lcf76f155ced4ddcb4097134ff3c332f>
    <TaxCatchAll xmlns="001d176f-032d-4e1d-af68-9c7808ed6c5e" xsi:nil="true"/>
    <_dlc_DocId xmlns="001d176f-032d-4e1d-af68-9c7808ed6c5e">CSELS-1493394556-45311</_dlc_DocId>
    <_dlc_DocIdUrl xmlns="001d176f-032d-4e1d-af68-9c7808ed6c5e">
      <Url>https://cdc.sharepoint.com/sites/OLSS-DLS/Training/_layouts/15/DocIdRedir.aspx?ID=CSELS-1493394556-45311</Url>
      <Description>CSELS-1493394556-45311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BBA76A-FE23-46BB-8EEA-8F39522F3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1d176f-032d-4e1d-af68-9c7808ed6c5e"/>
    <ds:schemaRef ds:uri="e1583f67-f095-408a-ba0c-9ceed776a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5E42A7-E4A6-4C06-A1D7-2CF057AF86BD}">
  <ds:schemaRefs>
    <ds:schemaRef ds:uri="http://schemas.microsoft.com/office/2006/metadata/properties"/>
    <ds:schemaRef ds:uri="http://schemas.microsoft.com/office/infopath/2007/PartnerControls"/>
    <ds:schemaRef ds:uri="e1583f67-f095-408a-ba0c-9ceed776a936"/>
    <ds:schemaRef ds:uri="001d176f-032d-4e1d-af68-9c7808ed6c5e"/>
  </ds:schemaRefs>
</ds:datastoreItem>
</file>

<file path=customXml/itemProps3.xml><?xml version="1.0" encoding="utf-8"?>
<ds:datastoreItem xmlns:ds="http://schemas.openxmlformats.org/officeDocument/2006/customXml" ds:itemID="{2C21599D-31E3-4EE3-88C7-A45F7B3BF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A24F2-5B99-46D8-8DFA-6D111472B0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E3D9670-08A9-45DB-8F80-1FB807F53D9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CDC User</dc:creator>
  <cp:lastModifiedBy>Waters, Sean (CDC/OD/OLSR/DLS)</cp:lastModifiedBy>
  <cp:revision>7</cp:revision>
  <cp:lastPrinted>2015-06-12T12:04:00Z</cp:lastPrinted>
  <dcterms:created xsi:type="dcterms:W3CDTF">2023-02-06T19:03:00Z</dcterms:created>
  <dcterms:modified xsi:type="dcterms:W3CDTF">2024-12-19T18:14:00Z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2023-02-06T19:03:16Z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d151971d-3413-456f-978f-93c4dcb40bd3</vt:lpwstr>
  </property>
  <property fmtid="{D5CDD505-2E9C-101B-9397-08002B2CF9AE}" pid="8" name="MSIP_Label_8af03ff0-41c5-4c41-b55e-fabb8fae94be_ContentBits">
    <vt:lpwstr>0</vt:lpwstr>
  </property>
  <property fmtid="{D5CDD505-2E9C-101B-9397-08002B2CF9AE}" pid="9" name="ContentTypeId">
    <vt:lpwstr>0x010100C8640E9B5FA1244DA1A720691C9A509F</vt:lpwstr>
  </property>
  <property fmtid="{D5CDD505-2E9C-101B-9397-08002B2CF9AE}" pid="10" name="_dlc_DocIdItemGuid">
    <vt:lpwstr>44b68eb6-95af-452e-baca-c39d866211b4</vt:lpwstr>
  </property>
  <property fmtid="{D5CDD505-2E9C-101B-9397-08002B2CF9AE}" pid="11" name="Order">
    <vt:r8>4531100</vt:r8>
  </property>
  <property fmtid="{D5CDD505-2E9C-101B-9397-08002B2CF9AE}" pid="12" name="_ExtendedDescription">
    <vt:lpwstr/>
  </property>
  <property fmtid="{D5CDD505-2E9C-101B-9397-08002B2CF9AE}" pid="13" name="MediaServiceImageTags">
    <vt:lpwstr/>
  </property>
</Properties>
</file>