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CAF4" w14:textId="3D55BDB9" w:rsidR="00F360C5" w:rsidRDefault="001A21E2">
      <w:pPr>
        <w:pStyle w:val="Title"/>
      </w:pPr>
      <w:r>
        <w:rPr>
          <w:color w:val="365F91"/>
          <w:w w:val="95"/>
        </w:rPr>
        <w:t>Reporting</w:t>
      </w:r>
      <w:r>
        <w:rPr>
          <w:color w:val="365F91"/>
          <w:spacing w:val="-4"/>
        </w:rPr>
        <w:t xml:space="preserve"> </w:t>
      </w:r>
      <w:r>
        <w:rPr>
          <w:color w:val="365F91"/>
          <w:w w:val="95"/>
        </w:rPr>
        <w:t>Incidents</w:t>
      </w:r>
      <w:r>
        <w:rPr>
          <w:color w:val="365F91"/>
          <w:spacing w:val="-3"/>
        </w:rPr>
        <w:t xml:space="preserve"> </w:t>
      </w:r>
      <w:r>
        <w:rPr>
          <w:color w:val="365F91"/>
          <w:w w:val="95"/>
        </w:rPr>
        <w:t>and</w:t>
      </w:r>
      <w:r>
        <w:rPr>
          <w:color w:val="365F91"/>
          <w:spacing w:val="-8"/>
          <w:w w:val="95"/>
        </w:rPr>
        <w:t xml:space="preserve"> </w:t>
      </w:r>
      <w:r>
        <w:rPr>
          <w:color w:val="365F91"/>
          <w:w w:val="95"/>
        </w:rPr>
        <w:t>Near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2"/>
          <w:w w:val="95"/>
        </w:rPr>
        <w:t>Misses</w:t>
      </w:r>
    </w:p>
    <w:p w14:paraId="0F2DB1CF" w14:textId="6E2414A5" w:rsidR="00F360C5" w:rsidRDefault="003E0C2B">
      <w:pPr>
        <w:pStyle w:val="BodyText"/>
        <w:spacing w:before="7"/>
        <w:ind w:left="0"/>
        <w:rPr>
          <w:rFonts w:ascii="Arial"/>
          <w:b/>
          <w:sz w:val="50"/>
        </w:rPr>
      </w:pPr>
      <w:r w:rsidRPr="003E0C2B">
        <w:rPr>
          <w:noProof/>
        </w:rPr>
        <w:drawing>
          <wp:anchor distT="0" distB="0" distL="114300" distR="114300" simplePos="0" relativeHeight="251658240" behindDoc="0" locked="0" layoutInCell="1" allowOverlap="1" wp14:anchorId="64B800F9" wp14:editId="652F7805">
            <wp:simplePos x="0" y="0"/>
            <wp:positionH relativeFrom="column">
              <wp:posOffset>3057525</wp:posOffset>
            </wp:positionH>
            <wp:positionV relativeFrom="paragraph">
              <wp:posOffset>306705</wp:posOffset>
            </wp:positionV>
            <wp:extent cx="3128010" cy="2228850"/>
            <wp:effectExtent l="0" t="0" r="0" b="0"/>
            <wp:wrapNone/>
            <wp:docPr id="2" name="Picture 2" descr="Colleagues viewing an incident report on 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agues viewing an incident report on a lapt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0B0A65" w14:textId="079EB21F" w:rsidR="00F360C5" w:rsidRDefault="001A21E2">
      <w:pPr>
        <w:pStyle w:val="BodyText"/>
        <w:spacing w:line="276" w:lineRule="auto"/>
        <w:ind w:right="4887"/>
      </w:pPr>
      <w: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 for being exposed to different risks. Depending on the type of testing taking place in your laboratory, biological, chemical, and physical hazards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vary.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 xml:space="preserve">culture of safety, laboratories reduce the risk of employees being injured on the job by these </w:t>
      </w:r>
      <w:r>
        <w:rPr>
          <w:spacing w:val="-2"/>
        </w:rPr>
        <w:t>hazards.</w:t>
      </w:r>
    </w:p>
    <w:p w14:paraId="2D9ABE60" w14:textId="77777777" w:rsidR="00F360C5" w:rsidRDefault="00F360C5">
      <w:pPr>
        <w:pStyle w:val="BodyText"/>
        <w:spacing w:before="6"/>
        <w:ind w:left="0"/>
        <w:rPr>
          <w:sz w:val="16"/>
        </w:rPr>
      </w:pPr>
    </w:p>
    <w:p w14:paraId="2486421E" w14:textId="77777777" w:rsidR="00F360C5" w:rsidRDefault="001A21E2">
      <w:pPr>
        <w:pStyle w:val="BodyText"/>
        <w:spacing w:line="276" w:lineRule="auto"/>
        <w:ind w:right="4887"/>
      </w:pPr>
      <w:r>
        <w:t>Annual risk assessments and training are a big part of this culture of safety, and so is feeling comfortable</w:t>
      </w:r>
      <w:r>
        <w:rPr>
          <w:spacing w:val="-11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incidents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misses.</w:t>
      </w:r>
    </w:p>
    <w:p w14:paraId="4DA33930" w14:textId="77777777" w:rsidR="00F360C5" w:rsidRDefault="001A21E2">
      <w:pPr>
        <w:pStyle w:val="BodyText"/>
        <w:spacing w:before="2" w:line="276" w:lineRule="auto"/>
        <w:ind w:right="150"/>
      </w:pPr>
      <w:r>
        <w:t>Most laboratories require reporting all incidents and near misses to continually improve laboratory safety.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misses,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finding</w:t>
      </w:r>
      <w:r>
        <w:rPr>
          <w:spacing w:val="-7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glass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bench,</w:t>
      </w:r>
      <w:r>
        <w:rPr>
          <w:spacing w:val="-2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 way to</w:t>
      </w:r>
      <w:r>
        <w:rPr>
          <w:spacing w:val="-3"/>
        </w:rPr>
        <w:t xml:space="preserve"> </w:t>
      </w:r>
      <w:r>
        <w:t>keep your co-workers safe and strengthen the laboratory’s culture of safety.</w:t>
      </w:r>
    </w:p>
    <w:p w14:paraId="09D5BA70" w14:textId="77777777" w:rsidR="00F360C5" w:rsidRDefault="001A21E2">
      <w:pPr>
        <w:pStyle w:val="BodyText"/>
        <w:spacing w:before="197" w:line="278" w:lineRule="auto"/>
        <w:ind w:left="119" w:right="150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 report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laboratory supervisor.</w:t>
      </w:r>
      <w:r>
        <w:rPr>
          <w:spacing w:val="-4"/>
        </w:rPr>
        <w:t xml:space="preserve"> </w:t>
      </w:r>
      <w:r>
        <w:t>When an incident or near miss is not reported:</w:t>
      </w:r>
    </w:p>
    <w:p w14:paraId="675DFF8D" w14:textId="77777777" w:rsidR="00F360C5" w:rsidRDefault="001A21E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7" w:lineRule="exact"/>
        <w:ind w:left="839"/>
      </w:pP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rPr>
          <w:spacing w:val="-2"/>
        </w:rPr>
        <w:t>consequences.</w:t>
      </w:r>
    </w:p>
    <w:p w14:paraId="1C21AC27" w14:textId="77777777" w:rsidR="00F360C5" w:rsidRDefault="001A21E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right="749"/>
      </w:pPr>
      <w:r>
        <w:t>An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severe,</w:t>
      </w:r>
      <w:r>
        <w:rPr>
          <w:spacing w:val="-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claim</w:t>
      </w:r>
      <w:r>
        <w:rPr>
          <w:spacing w:val="-4"/>
        </w:rPr>
        <w:t xml:space="preserve"> </w:t>
      </w:r>
      <w:r>
        <w:t>worker’s compensation, or other entitled medical and financial benefits.</w:t>
      </w:r>
    </w:p>
    <w:p w14:paraId="52D6052C" w14:textId="77777777" w:rsidR="00F360C5" w:rsidRDefault="001A21E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02"/>
      </w:pPr>
      <w:r>
        <w:t>Exposure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pathogens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aren’t</w:t>
      </w:r>
      <w:r>
        <w:rPr>
          <w:spacing w:val="-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immediately,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ill later, and exposing others during the incubation period.</w:t>
      </w:r>
    </w:p>
    <w:p w14:paraId="77913AE1" w14:textId="77777777" w:rsidR="00F360C5" w:rsidRDefault="00F360C5">
      <w:pPr>
        <w:pStyle w:val="BodyText"/>
        <w:spacing w:before="1"/>
        <w:ind w:left="0"/>
        <w:rPr>
          <w:sz w:val="25"/>
        </w:rPr>
      </w:pPr>
    </w:p>
    <w:p w14:paraId="198CB809" w14:textId="7938DF6C" w:rsidR="00F360C5" w:rsidRDefault="001A21E2">
      <w:pPr>
        <w:pStyle w:val="BodyText"/>
        <w:spacing w:line="278" w:lineRule="auto"/>
        <w:ind w:right="150"/>
      </w:pP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near miss,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 procedures outlined in your laboratory’s SOP.</w:t>
      </w:r>
    </w:p>
    <w:p w14:paraId="15E01837" w14:textId="2A0E6931" w:rsidR="003E0C2B" w:rsidRPr="003E0C2B" w:rsidRDefault="003E0C2B" w:rsidP="003E0C2B"/>
    <w:p w14:paraId="05E644D0" w14:textId="6DEA8207" w:rsidR="003E0C2B" w:rsidRPr="003E0C2B" w:rsidRDefault="003E0C2B" w:rsidP="003E0C2B"/>
    <w:p w14:paraId="0A7ACAC0" w14:textId="7A7BF3F5" w:rsidR="003E0C2B" w:rsidRPr="003E0C2B" w:rsidRDefault="003E0C2B" w:rsidP="003E0C2B">
      <w:pPr>
        <w:tabs>
          <w:tab w:val="left" w:pos="8730"/>
        </w:tabs>
      </w:pPr>
    </w:p>
    <w:p w14:paraId="37A73D41" w14:textId="25E5AF25" w:rsidR="003E0C2B" w:rsidRPr="003E0C2B" w:rsidRDefault="003E0C2B" w:rsidP="003E0C2B"/>
    <w:p w14:paraId="777CF1AF" w14:textId="0F50BF36" w:rsidR="003E0C2B" w:rsidRPr="003E0C2B" w:rsidRDefault="003E0C2B" w:rsidP="003E0C2B"/>
    <w:p w14:paraId="27C43F2E" w14:textId="2EB882E8" w:rsidR="003E0C2B" w:rsidRPr="003E0C2B" w:rsidRDefault="003E0C2B" w:rsidP="003E0C2B"/>
    <w:p w14:paraId="7782C4C9" w14:textId="6EC4504C" w:rsidR="003E0C2B" w:rsidRPr="003E0C2B" w:rsidRDefault="003E0C2B" w:rsidP="003E0C2B"/>
    <w:p w14:paraId="7C49686B" w14:textId="2737D7F8" w:rsidR="003E0C2B" w:rsidRPr="003E0C2B" w:rsidRDefault="003E0C2B" w:rsidP="003E0C2B"/>
    <w:p w14:paraId="24650BC1" w14:textId="5380A99A" w:rsidR="003E0C2B" w:rsidRPr="003E0C2B" w:rsidRDefault="003E0C2B" w:rsidP="003E0C2B"/>
    <w:p w14:paraId="09F76585" w14:textId="72FE5A5B" w:rsidR="003E0C2B" w:rsidRPr="003E0C2B" w:rsidRDefault="003E0C2B" w:rsidP="003E0C2B"/>
    <w:p w14:paraId="22DD5A5C" w14:textId="77777777" w:rsidR="003E0C2B" w:rsidRPr="003E0C2B" w:rsidRDefault="003E0C2B" w:rsidP="003E0C2B"/>
    <w:sectPr w:rsidR="003E0C2B" w:rsidRPr="003E0C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820" w:right="15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C7D0" w14:textId="77777777" w:rsidR="00DF05F8" w:rsidRDefault="00DF05F8" w:rsidP="008C501F">
      <w:r>
        <w:separator/>
      </w:r>
    </w:p>
  </w:endnote>
  <w:endnote w:type="continuationSeparator" w:id="0">
    <w:p w14:paraId="66FF778A" w14:textId="77777777" w:rsidR="00DF05F8" w:rsidRDefault="00DF05F8" w:rsidP="008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F21E" w14:textId="77777777" w:rsidR="00853C7B" w:rsidRDefault="0085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8CAC" w14:textId="1C02E26A" w:rsidR="003E0C2B" w:rsidRDefault="003E0C2B" w:rsidP="003E0C2B">
    <w:pPr>
      <w:widowControl/>
      <w:autoSpaceDE/>
      <w:autoSpaceDN/>
      <w:rPr>
        <w:rStyle w:val="Hyperlink"/>
        <w:rFonts w:eastAsia="Times New Roman"/>
      </w:rPr>
    </w:pPr>
    <w:r w:rsidRPr="003E0C2B">
      <w:rPr>
        <w:rFonts w:eastAsia="Times New Roman"/>
      </w:rPr>
      <w:t xml:space="preserve">This job aid is a component of the free, on-demand CDC training course “Fundamentals of Laboratory Safety.” Find the course at </w:t>
    </w:r>
    <w:hyperlink r:id="rId1" w:history="1">
      <w:r w:rsidR="00853C7B" w:rsidRPr="00064E21">
        <w:rPr>
          <w:rStyle w:val="Hyperlink"/>
          <w:rFonts w:eastAsia="Times New Roman"/>
        </w:rPr>
        <w:t>https://reach.cdc.gov.training</w:t>
      </w:r>
    </w:hyperlink>
  </w:p>
  <w:p w14:paraId="02720623" w14:textId="35B4B980" w:rsidR="00853C7B" w:rsidRDefault="00853C7B" w:rsidP="003E0C2B">
    <w:pPr>
      <w:widowControl/>
      <w:autoSpaceDE/>
      <w:autoSpaceDN/>
      <w:rPr>
        <w:rStyle w:val="Hyperlink"/>
        <w:rFonts w:eastAsia="Times New Roman"/>
      </w:rPr>
    </w:pPr>
  </w:p>
  <w:p w14:paraId="713D37CB" w14:textId="25F0DDA9" w:rsidR="00853C7B" w:rsidRPr="00853C7B" w:rsidRDefault="00853C7B" w:rsidP="003E0C2B">
    <w:pPr>
      <w:widowControl/>
      <w:autoSpaceDE/>
      <w:autoSpaceDN/>
      <w:rPr>
        <w:rFonts w:eastAsia="Times New Roman"/>
      </w:rPr>
    </w:pPr>
    <w:r w:rsidRPr="00853C7B">
      <w:rPr>
        <w:rStyle w:val="Hyperlink"/>
        <w:rFonts w:eastAsia="Times New Roman"/>
        <w:color w:val="auto"/>
        <w:u w:val="none"/>
      </w:rPr>
      <w:t>V</w:t>
    </w:r>
    <w:r w:rsidR="00F06308">
      <w:rPr>
        <w:rStyle w:val="Hyperlink"/>
        <w:rFonts w:eastAsia="Times New Roman"/>
        <w:color w:val="auto"/>
        <w:u w:val="none"/>
      </w:rPr>
      <w:t>.23055</w:t>
    </w:r>
  </w:p>
  <w:p w14:paraId="1E2CD2A9" w14:textId="77777777" w:rsidR="002108AE" w:rsidRDefault="00210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929" w14:textId="77777777" w:rsidR="00853C7B" w:rsidRDefault="0085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7074" w14:textId="77777777" w:rsidR="00DF05F8" w:rsidRDefault="00DF05F8" w:rsidP="008C501F">
      <w:r>
        <w:separator/>
      </w:r>
    </w:p>
  </w:footnote>
  <w:footnote w:type="continuationSeparator" w:id="0">
    <w:p w14:paraId="2CC1A88E" w14:textId="77777777" w:rsidR="00DF05F8" w:rsidRDefault="00DF05F8" w:rsidP="008C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304F" w14:textId="77777777" w:rsidR="00853C7B" w:rsidRDefault="00853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BACA" w14:textId="77777777" w:rsidR="00090782" w:rsidRDefault="00090782" w:rsidP="00090782">
    <w:pPr>
      <w:pStyle w:val="Header"/>
      <w:ind w:left="90"/>
    </w:pPr>
    <w:r>
      <w:rPr>
        <w:noProof/>
      </w:rPr>
      <w:t>[Insert your agency information here.]</w:t>
    </w:r>
  </w:p>
  <w:p w14:paraId="0FD7F142" w14:textId="3A6416B6" w:rsidR="002108AE" w:rsidRDefault="00210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CF6C" w14:textId="77777777" w:rsidR="00853C7B" w:rsidRDefault="00853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F8A"/>
    <w:multiLevelType w:val="hybridMultilevel"/>
    <w:tmpl w:val="0C4E69D4"/>
    <w:lvl w:ilvl="0" w:tplc="863C494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8C17FC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864EF5EE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5DB8D504">
      <w:numFmt w:val="bullet"/>
      <w:lvlText w:val="•"/>
      <w:lvlJc w:val="left"/>
      <w:pPr>
        <w:ind w:left="3414" w:hanging="361"/>
      </w:pPr>
      <w:rPr>
        <w:rFonts w:hint="default"/>
        <w:lang w:val="en-US" w:eastAsia="en-US" w:bidi="ar-SA"/>
      </w:rPr>
    </w:lvl>
    <w:lvl w:ilvl="4" w:tplc="7A50C14A">
      <w:numFmt w:val="bullet"/>
      <w:lvlText w:val="•"/>
      <w:lvlJc w:val="left"/>
      <w:pPr>
        <w:ind w:left="4272" w:hanging="361"/>
      </w:pPr>
      <w:rPr>
        <w:rFonts w:hint="default"/>
        <w:lang w:val="en-US" w:eastAsia="en-US" w:bidi="ar-SA"/>
      </w:rPr>
    </w:lvl>
    <w:lvl w:ilvl="5" w:tplc="CAE8C982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1CC0565C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ar-SA"/>
      </w:rPr>
    </w:lvl>
    <w:lvl w:ilvl="7" w:tplc="5BAC4B9A">
      <w:numFmt w:val="bullet"/>
      <w:lvlText w:val="•"/>
      <w:lvlJc w:val="left"/>
      <w:pPr>
        <w:ind w:left="6846" w:hanging="361"/>
      </w:pPr>
      <w:rPr>
        <w:rFonts w:hint="default"/>
        <w:lang w:val="en-US" w:eastAsia="en-US" w:bidi="ar-SA"/>
      </w:rPr>
    </w:lvl>
    <w:lvl w:ilvl="8" w:tplc="D0865D24">
      <w:numFmt w:val="bullet"/>
      <w:lvlText w:val="•"/>
      <w:lvlJc w:val="left"/>
      <w:pPr>
        <w:ind w:left="77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13F5237"/>
    <w:multiLevelType w:val="hybridMultilevel"/>
    <w:tmpl w:val="CAC4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569459">
    <w:abstractNumId w:val="0"/>
  </w:num>
  <w:num w:numId="2" w16cid:durableId="101326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C5"/>
    <w:rsid w:val="00090782"/>
    <w:rsid w:val="001A21E2"/>
    <w:rsid w:val="002108AE"/>
    <w:rsid w:val="003E0C2B"/>
    <w:rsid w:val="00853C7B"/>
    <w:rsid w:val="008C501F"/>
    <w:rsid w:val="00DF05F8"/>
    <w:rsid w:val="00F06308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594D8"/>
  <w15:docId w15:val="{7C0BF1A2-DBE0-4B1F-8655-11F9EE3D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130"/>
      <w:ind w:left="1785" w:right="160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8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8A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E0C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ach.cdc.gov.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CSELS-1493394556-45427</_dlc_DocId>
    <_dlc_DocIdUrl xmlns="0724e717-bbe7-4e48-ae6a-faff532bb476">
      <Url>https://cdc.sharepoint.com/sites/CSELS/DLS/Training/_layouts/15/DocIdRedir.aspx?ID=CSELS-1493394556-45427</Url>
      <Description>CSELS-1493394556-45427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6" ma:contentTypeDescription="Create a new document." ma:contentTypeScope="" ma:versionID="0639ed2d05339f7ed960c54ba7370b0f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ea5d0beb3c29a0c81e4b67e70dffd496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36715-BEA2-4F91-8083-14E6B711AB62}">
  <ds:schemaRefs>
    <ds:schemaRef ds:uri="http://schemas.microsoft.com/office/2006/metadata/properties"/>
    <ds:schemaRef ds:uri="http://schemas.microsoft.com/office/infopath/2007/PartnerControls"/>
    <ds:schemaRef ds:uri="ac8adce5-4867-4491-b8a8-7ad9cedf74dd"/>
    <ds:schemaRef ds:uri="0724e717-bbe7-4e48-ae6a-faff532bb476"/>
  </ds:schemaRefs>
</ds:datastoreItem>
</file>

<file path=customXml/itemProps2.xml><?xml version="1.0" encoding="utf-8"?>
<ds:datastoreItem xmlns:ds="http://schemas.openxmlformats.org/officeDocument/2006/customXml" ds:itemID="{41B517F9-0777-4AC5-A5CD-F172E4BDC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A74C7-D0D8-4FAA-8AA6-E1E9D1E6D5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FD9340-5C87-41A8-9166-30BB13C45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>Centers for Disease Control and Prevention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Jeannie Cherie Baughn</cp:lastModifiedBy>
  <cp:revision>5</cp:revision>
  <dcterms:created xsi:type="dcterms:W3CDTF">2022-10-03T11:48:00Z</dcterms:created>
  <dcterms:modified xsi:type="dcterms:W3CDTF">2023-02-24T16:58:00Z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2022-09-30T00:00:00Z</vt:filetime>
  </property>
  <property fmtid="{D5CDD505-2E9C-101B-9397-08002B2CF9AE}" pid="5" name="MSIP_Label_7b94a7b8-f06c-4dfe-bdcc-9b548fd58c31_ActionId">
    <vt:lpwstr>0b41de53-4e4f-4424-94b7-a472183fb499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2022-08-08T17:35:45Z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Producer">
    <vt:lpwstr>Adobe PDF Library 22.1.201</vt:lpwstr>
  </property>
  <property fmtid="{D5CDD505-2E9C-101B-9397-08002B2CF9AE}" pid="13" name="SourceModified">
    <vt:lpwstr>D:20220810124929</vt:lpwstr>
  </property>
  <property fmtid="{D5CDD505-2E9C-101B-9397-08002B2CF9AE}" pid="14" name="ContentTypeId">
    <vt:lpwstr>0x01010015C86F4880FAC849A25EFA985B3E5D8B</vt:lpwstr>
  </property>
  <property fmtid="{D5CDD505-2E9C-101B-9397-08002B2CF9AE}" pid="15" name="_dlc_DocIdItemGuid">
    <vt:lpwstr>12874169-8736-4544-928b-b2f4ea4bac0e</vt:lpwstr>
  </property>
</Properties>
</file>