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DB76" w14:textId="77777777" w:rsidR="00820A25" w:rsidRDefault="00820A25">
      <w:pPr>
        <w:pStyle w:val="BodyText"/>
        <w:rPr>
          <w:rFonts w:ascii="Times New Roman"/>
          <w:b w:val="0"/>
          <w:sz w:val="20"/>
        </w:rPr>
      </w:pPr>
    </w:p>
    <w:p w14:paraId="56283F91" w14:textId="62334AC4" w:rsidR="00820A25" w:rsidRDefault="004257B4" w:rsidP="00F21577">
      <w:pPr>
        <w:pStyle w:val="BodyText"/>
        <w:spacing w:before="160"/>
      </w:pPr>
      <w:r>
        <w:t>Co</w:t>
      </w:r>
      <w:r w:rsidR="002D17CC">
        <w:t>n</w:t>
      </w:r>
      <w:r>
        <w:t>tinuity of Operations Decision Process Flowchart</w:t>
      </w:r>
    </w:p>
    <w:p w14:paraId="611B87B3" w14:textId="77777777" w:rsidR="004257B4" w:rsidRDefault="004257B4">
      <w:pPr>
        <w:pStyle w:val="BodyText"/>
        <w:spacing w:before="160"/>
        <w:ind w:left="1355"/>
      </w:pPr>
    </w:p>
    <w:p w14:paraId="7831B8B0" w14:textId="77777777" w:rsidR="004257B4" w:rsidRDefault="004257B4">
      <w:pPr>
        <w:pStyle w:val="BodyText"/>
        <w:spacing w:before="160"/>
        <w:ind w:left="1355"/>
      </w:pPr>
    </w:p>
    <w:p w14:paraId="26872FE6" w14:textId="77777777" w:rsidR="004257B4" w:rsidRDefault="004257B4" w:rsidP="00580F8A">
      <w:pPr>
        <w:pStyle w:val="BodyText"/>
        <w:spacing w:before="160"/>
      </w:pPr>
      <w:r>
        <w:rPr>
          <w:noProof/>
        </w:rPr>
        <w:drawing>
          <wp:inline distT="0" distB="0" distL="0" distR="0" wp14:anchorId="69DD3ADA" wp14:editId="6A93C12A">
            <wp:extent cx="6332855" cy="4495800"/>
            <wp:effectExtent l="0" t="0" r="0" b="0"/>
            <wp:docPr id="3" name="Picture 4" descr="Continuity of Operations Decision Process Flowchart Flowchart begins with Warning? 1. if yes, then 0-24 hours, Implement Contingency Plans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ontinuity of Operations Decision Process Flowchart Flowchart begins with Warning? 1. if yes, then 0-24 hours, Implement Contingency Plans   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B455D0D" w14:textId="77777777" w:rsidR="004257B4" w:rsidRDefault="004257B4">
      <w:pPr>
        <w:pStyle w:val="BodyText"/>
        <w:spacing w:before="160"/>
        <w:ind w:left="1355"/>
      </w:pPr>
    </w:p>
    <w:p w14:paraId="1F0F950A" w14:textId="77777777" w:rsidR="004257B4" w:rsidRDefault="004257B4">
      <w:pPr>
        <w:pStyle w:val="BodyText"/>
        <w:spacing w:before="160"/>
        <w:ind w:left="1355"/>
      </w:pPr>
    </w:p>
    <w:p w14:paraId="33D567E4" w14:textId="77777777" w:rsidR="004257B4" w:rsidRDefault="004257B4">
      <w:pPr>
        <w:pStyle w:val="BodyText"/>
        <w:spacing w:before="160"/>
        <w:ind w:left="1355"/>
      </w:pPr>
    </w:p>
    <w:p w14:paraId="27BF7DEC" w14:textId="1151A1D3" w:rsidR="004257B4" w:rsidRDefault="004257B4" w:rsidP="47AE36AE">
      <w:pPr>
        <w:widowControl/>
        <w:autoSpaceDE/>
        <w:autoSpaceDN/>
        <w:spacing w:before="160"/>
        <w:ind w:left="1355"/>
      </w:pPr>
    </w:p>
    <w:p w14:paraId="09529E11" w14:textId="1146FE61" w:rsidR="004257B4" w:rsidRPr="00F07330" w:rsidRDefault="0E64B69C" w:rsidP="47AE36AE">
      <w:pPr>
        <w:widowControl/>
        <w:autoSpaceDE/>
        <w:autoSpaceDN/>
        <w:rPr>
          <w:rFonts w:eastAsia="Times New Roman"/>
        </w:rPr>
      </w:pPr>
      <w:r w:rsidRPr="47AE36AE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1">
        <w:r w:rsidRPr="47AE36AE">
          <w:rPr>
            <w:rStyle w:val="Hyperlink"/>
            <w:rFonts w:eastAsia="Times New Roman"/>
          </w:rPr>
          <w:t>https://</w:t>
        </w:r>
        <w:r w:rsidR="7FC2920D" w:rsidRPr="47AE36AE">
          <w:rPr>
            <w:rStyle w:val="Hyperlink"/>
            <w:rFonts w:eastAsia="Times New Roman"/>
          </w:rPr>
          <w:t>reach.cdc.gov/</w:t>
        </w:r>
        <w:r w:rsidRPr="47AE36AE">
          <w:rPr>
            <w:rStyle w:val="Hyperlink"/>
            <w:rFonts w:eastAsia="Times New Roman"/>
          </w:rPr>
          <w:t>training</w:t>
        </w:r>
      </w:hyperlink>
      <w:r w:rsidRPr="47AE36AE">
        <w:rPr>
          <w:rFonts w:eastAsia="Times New Roman"/>
        </w:rPr>
        <w:t>.</w:t>
      </w:r>
    </w:p>
    <w:p w14:paraId="78496110" w14:textId="06D21155" w:rsidR="47AE36AE" w:rsidRDefault="47AE36AE" w:rsidP="47AE36AE">
      <w:pPr>
        <w:widowControl/>
        <w:rPr>
          <w:rFonts w:eastAsia="Times New Roman"/>
        </w:rPr>
      </w:pPr>
    </w:p>
    <w:p w14:paraId="38ECD209" w14:textId="6F85D0F7" w:rsidR="699B529C" w:rsidRDefault="699B529C" w:rsidP="47AE36AE">
      <w:pPr>
        <w:widowControl/>
        <w:rPr>
          <w:rFonts w:eastAsia="Times New Roman"/>
        </w:rPr>
      </w:pPr>
      <w:r w:rsidRPr="47AE36AE">
        <w:rPr>
          <w:rFonts w:eastAsia="Times New Roman"/>
        </w:rPr>
        <w:t>v.23</w:t>
      </w:r>
      <w:r w:rsidR="00CA1C03">
        <w:rPr>
          <w:rFonts w:eastAsia="Times New Roman"/>
        </w:rPr>
        <w:t>030</w:t>
      </w:r>
    </w:p>
    <w:p w14:paraId="41869611" w14:textId="77777777" w:rsidR="004257B4" w:rsidRDefault="004257B4">
      <w:pPr>
        <w:pStyle w:val="BodyText"/>
        <w:spacing w:before="160"/>
        <w:ind w:left="1355"/>
      </w:pPr>
    </w:p>
    <w:p w14:paraId="6337E43D" w14:textId="77777777" w:rsidR="004257B4" w:rsidRDefault="004257B4">
      <w:pPr>
        <w:pStyle w:val="BodyText"/>
        <w:spacing w:before="160"/>
        <w:ind w:left="1355"/>
      </w:pPr>
    </w:p>
    <w:sectPr w:rsidR="004257B4" w:rsidSect="00CA1C03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F425" w14:textId="77777777" w:rsidR="003D67D1" w:rsidRDefault="003D67D1" w:rsidP="004257B4">
      <w:r>
        <w:separator/>
      </w:r>
    </w:p>
  </w:endnote>
  <w:endnote w:type="continuationSeparator" w:id="0">
    <w:p w14:paraId="66866DB4" w14:textId="77777777" w:rsidR="003D67D1" w:rsidRDefault="003D67D1" w:rsidP="004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B020" w14:textId="77777777" w:rsidR="003D67D1" w:rsidRDefault="003D67D1" w:rsidP="004257B4">
      <w:r>
        <w:separator/>
      </w:r>
    </w:p>
  </w:footnote>
  <w:footnote w:type="continuationSeparator" w:id="0">
    <w:p w14:paraId="4A0C52EF" w14:textId="77777777" w:rsidR="003D67D1" w:rsidRDefault="003D67D1" w:rsidP="0042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0F8D" w14:textId="77777777" w:rsidR="004257B4" w:rsidRPr="006C213E" w:rsidRDefault="004257B4" w:rsidP="004257B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75A341B8" w14:textId="77777777" w:rsidR="004257B4" w:rsidRDefault="0042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25"/>
    <w:rsid w:val="002D17CC"/>
    <w:rsid w:val="003D67D1"/>
    <w:rsid w:val="003E7B05"/>
    <w:rsid w:val="004257B4"/>
    <w:rsid w:val="00580F8A"/>
    <w:rsid w:val="00820A25"/>
    <w:rsid w:val="00821552"/>
    <w:rsid w:val="00902715"/>
    <w:rsid w:val="00BC287F"/>
    <w:rsid w:val="00CA1C03"/>
    <w:rsid w:val="00D03193"/>
    <w:rsid w:val="00F21577"/>
    <w:rsid w:val="06487FC8"/>
    <w:rsid w:val="0E64B69C"/>
    <w:rsid w:val="44E2C8E1"/>
    <w:rsid w:val="47AE36AE"/>
    <w:rsid w:val="492D8D66"/>
    <w:rsid w:val="699B529C"/>
    <w:rsid w:val="7FC29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30FB6"/>
  <w15:docId w15:val="{1E97A067-2E13-42B0-B3D1-1131DA6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5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ch.cdc.gov/train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CSELS-1621824651-1557</_dlc_DocId>
    <_dlc_DocIdUrl xmlns="0724e717-bbe7-4e48-ae6a-faff532bb476">
      <Url>https://cdc.sharepoint.com/sites/CSELS/DLS/Training/_layouts/15/DocIdRedir.aspx?ID=CSELS-1621824651-1557</Url>
      <Description>CSELS-1621824651-1557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C00247-D71A-4C7F-9CA7-33C1E0E51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4B779-1CED-406E-ABCD-37A2509AAE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8F49B4-47B6-4092-AFED-F58AFF4D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7DA17-76D5-4F21-842C-154D08F6866C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Decision Process Flowchart</dc:title>
  <dc:creator>phillips</dc:creator>
  <cp:lastModifiedBy>Jeannie Cherie Baughn</cp:lastModifiedBy>
  <cp:revision>13</cp:revision>
  <cp:lastPrinted>2020-08-13T14:38:00Z</cp:lastPrinted>
  <dcterms:created xsi:type="dcterms:W3CDTF">2023-01-18T19:48:00Z</dcterms:created>
  <dcterms:modified xsi:type="dcterms:W3CDTF">2023-01-30T16:48:00Z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c5d38126-ae02-48d8-a948-4e69c22b3090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2023-01-18T19:48:24Z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b2514d81-7a8c-4cd0-bc2c-a71400b5d098</vt:lpwstr>
  </property>
  <property fmtid="{D5CDD505-2E9C-101B-9397-08002B2CF9AE}" pid="14" name="MSIP_Label_8af03ff0-41c5-4c41-b55e-fabb8fae94be_ContentBits">
    <vt:lpwstr>0</vt:lpwstr>
  </property>
</Properties>
</file>