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6E26" w14:textId="77777777" w:rsidR="008208F0" w:rsidRPr="00E27FD9" w:rsidRDefault="008208F0" w:rsidP="00E27FD9">
      <w:pPr>
        <w:spacing w:after="0"/>
        <w:rPr>
          <w:rFonts w:ascii="Myriad Web Pro" w:hAnsi="Myriad Web Pro"/>
          <w:noProof/>
        </w:rPr>
        <w:sectPr w:rsidR="008208F0" w:rsidRPr="00E27FD9" w:rsidSect="005378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p w14:paraId="03C28E29" w14:textId="6701442E" w:rsidR="00E27FD9" w:rsidRPr="00E27FD9" w:rsidRDefault="00E27FD9" w:rsidP="00E27FD9">
      <w:pPr>
        <w:jc w:val="center"/>
        <w:rPr>
          <w:rFonts w:ascii="Myriad Web Pro" w:hAnsi="Myriad Web Pro"/>
          <w:b/>
          <w:color w:val="365F91" w:themeColor="accent1" w:themeShade="BF"/>
          <w:sz w:val="36"/>
          <w:szCs w:val="38"/>
        </w:rPr>
      </w:pPr>
      <w:r w:rsidRPr="00E27FD9">
        <w:rPr>
          <w:rFonts w:ascii="Myriad Web Pro" w:hAnsi="Myriad Web Pro"/>
          <w:b/>
          <w:color w:val="365F91" w:themeColor="accent1" w:themeShade="BF"/>
          <w:sz w:val="36"/>
          <w:szCs w:val="38"/>
        </w:rPr>
        <w:t>Common Work Practices in the Laboratory</w:t>
      </w:r>
    </w:p>
    <w:p w14:paraId="464D3C2A" w14:textId="77777777" w:rsidR="0027678E" w:rsidRPr="004F7BCC" w:rsidRDefault="00E27FD9" w:rsidP="004F7BCC">
      <w:pPr>
        <w:spacing w:after="0" w:line="240" w:lineRule="auto"/>
        <w:rPr>
          <w:rFonts w:cstheme="minorHAnsi"/>
          <w:b/>
          <w:noProof/>
          <w:color w:val="595959" w:themeColor="text1" w:themeTint="A6"/>
        </w:rPr>
      </w:pPr>
      <w:r w:rsidRPr="004F7BCC">
        <w:rPr>
          <w:rFonts w:cstheme="minorHAnsi"/>
          <w:b/>
          <w:noProof/>
          <w:color w:val="595959" w:themeColor="text1" w:themeTint="A6"/>
        </w:rPr>
        <w:t>Personal Safety Work Practices</w:t>
      </w:r>
    </w:p>
    <w:p w14:paraId="1C09FDB0" w14:textId="77777777" w:rsidR="00E27FD9" w:rsidRPr="004F7BCC" w:rsidRDefault="00E27FD9" w:rsidP="004F7BCC">
      <w:pPr>
        <w:spacing w:after="0" w:line="240" w:lineRule="auto"/>
        <w:rPr>
          <w:rFonts w:cstheme="minorHAnsi"/>
          <w:color w:val="211D1E"/>
        </w:rPr>
      </w:pPr>
    </w:p>
    <w:p w14:paraId="46560807" w14:textId="77777777" w:rsidR="00E27FD9" w:rsidRPr="004F7BCC" w:rsidRDefault="00E27FD9" w:rsidP="004F7BCC">
      <w:pPr>
        <w:spacing w:after="0" w:line="240" w:lineRule="auto"/>
        <w:rPr>
          <w:rFonts w:cstheme="minorHAnsi"/>
          <w:color w:val="211D1E"/>
        </w:rPr>
      </w:pPr>
      <w:r w:rsidRPr="004F7BCC">
        <w:rPr>
          <w:rFonts w:cstheme="minorHAnsi"/>
          <w:color w:val="211D1E"/>
        </w:rPr>
        <w:t>The following is a list of common personal safety work practices:</w:t>
      </w:r>
    </w:p>
    <w:p w14:paraId="6D7ECC22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Do not recap needles or re-sheath scalpels.</w:t>
      </w:r>
    </w:p>
    <w:p w14:paraId="346A1B27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Do not eat, drink, or store food or drinks in the laboratory.</w:t>
      </w:r>
    </w:p>
    <w:p w14:paraId="65A08919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Do not apply makeup or lip moisturizer, or handle contact lenses in the laboratory.</w:t>
      </w:r>
    </w:p>
    <w:p w14:paraId="5AB86D6E" w14:textId="77777777" w:rsidR="00665074" w:rsidRPr="004F7BCC" w:rsidRDefault="00665074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Wear proper PPE such as safety glasses and a laboratory coat upon entering the laboratory.</w:t>
      </w:r>
    </w:p>
    <w:p w14:paraId="704AFDA2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Wash your hands:</w:t>
      </w:r>
    </w:p>
    <w:p w14:paraId="07F1268B" w14:textId="77777777" w:rsidR="00304B15" w:rsidRPr="004F7BCC" w:rsidRDefault="00304B15" w:rsidP="004F7BC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 xml:space="preserve">After removing your gloves </w:t>
      </w:r>
    </w:p>
    <w:p w14:paraId="49604B2F" w14:textId="77777777" w:rsidR="00304B15" w:rsidRPr="004F7BCC" w:rsidRDefault="00304B15" w:rsidP="004F7BC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Before exiting the laboratory</w:t>
      </w:r>
    </w:p>
    <w:p w14:paraId="0E3115C1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Wear appropriate clothing such as closed-toe shoes and long pants.</w:t>
      </w:r>
    </w:p>
    <w:p w14:paraId="0C1C5220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Tie back loose hair.</w:t>
      </w:r>
    </w:p>
    <w:p w14:paraId="35875444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Be sure you are up to date with your vaccinations.</w:t>
      </w:r>
    </w:p>
    <w:p w14:paraId="23B888DA" w14:textId="77777777" w:rsidR="00304B15" w:rsidRPr="004F7BCC" w:rsidRDefault="00304B15" w:rsidP="004F7B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Do not mouth pipette.</w:t>
      </w:r>
    </w:p>
    <w:p w14:paraId="7966C5FE" w14:textId="77777777" w:rsidR="00CC7E4E" w:rsidRPr="00E27FD9" w:rsidRDefault="00CC7E4E" w:rsidP="00E27FD9">
      <w:pPr>
        <w:spacing w:after="0"/>
        <w:rPr>
          <w:rFonts w:ascii="Myriad Web Pro" w:hAnsi="Myriad Web Pro"/>
          <w:b/>
          <w:noProof/>
          <w:color w:val="595959" w:themeColor="text1" w:themeTint="A6"/>
          <w:sz w:val="24"/>
        </w:rPr>
      </w:pPr>
    </w:p>
    <w:p w14:paraId="76C6A751" w14:textId="77777777" w:rsidR="0027678E" w:rsidRPr="004F7BCC" w:rsidRDefault="00E27FD9" w:rsidP="004F7BCC">
      <w:pPr>
        <w:spacing w:after="0" w:line="240" w:lineRule="auto"/>
        <w:rPr>
          <w:rFonts w:cstheme="minorHAnsi"/>
          <w:b/>
          <w:noProof/>
          <w:color w:val="595959" w:themeColor="text1" w:themeTint="A6"/>
        </w:rPr>
        <w:sectPr w:rsidR="0027678E" w:rsidRPr="004F7BCC" w:rsidSect="00E27FD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F7BCC">
        <w:rPr>
          <w:rFonts w:cstheme="minorHAnsi"/>
          <w:b/>
          <w:noProof/>
          <w:color w:val="595959" w:themeColor="text1" w:themeTint="A6"/>
        </w:rPr>
        <w:t>Facility Safety Work Practices</w:t>
      </w:r>
    </w:p>
    <w:p w14:paraId="3E0DCCFB" w14:textId="77777777" w:rsidR="00CC7E4E" w:rsidRPr="004F7BCC" w:rsidRDefault="00CC7E4E" w:rsidP="004F7BCC">
      <w:pPr>
        <w:spacing w:after="0" w:line="240" w:lineRule="auto"/>
        <w:rPr>
          <w:rFonts w:cstheme="minorHAnsi"/>
          <w:color w:val="211D1E"/>
        </w:rPr>
      </w:pPr>
    </w:p>
    <w:p w14:paraId="327D8B15" w14:textId="77777777" w:rsidR="00CC7E4E" w:rsidRPr="004F7BCC" w:rsidRDefault="00CC7E4E" w:rsidP="004F7BCC">
      <w:pPr>
        <w:spacing w:after="0" w:line="240" w:lineRule="auto"/>
        <w:rPr>
          <w:rFonts w:cstheme="minorHAnsi"/>
          <w:color w:val="211D1E"/>
        </w:rPr>
      </w:pPr>
      <w:r w:rsidRPr="004F7BCC">
        <w:rPr>
          <w:rFonts w:cstheme="minorHAnsi"/>
          <w:color w:val="211D1E"/>
        </w:rPr>
        <w:t>The following is a list of common facility safety work practices:</w:t>
      </w:r>
    </w:p>
    <w:p w14:paraId="154D6C90" w14:textId="77777777" w:rsidR="00E27FD9" w:rsidRPr="004F7BCC" w:rsidRDefault="00E27FD9" w:rsidP="004F7BCC">
      <w:pPr>
        <w:spacing w:after="0" w:line="240" w:lineRule="auto"/>
        <w:rPr>
          <w:rFonts w:cstheme="minorHAnsi"/>
        </w:rPr>
      </w:pPr>
    </w:p>
    <w:p w14:paraId="564A922C" w14:textId="1420380E" w:rsidR="00E27FD9" w:rsidRPr="004F7BCC" w:rsidRDefault="00E27FD9" w:rsidP="004F7BCC">
      <w:pPr>
        <w:spacing w:after="0" w:line="240" w:lineRule="auto"/>
        <w:rPr>
          <w:rFonts w:cstheme="minorHAnsi"/>
        </w:rPr>
      </w:pPr>
      <w:r w:rsidRPr="004F7BCC">
        <w:rPr>
          <w:rFonts w:cstheme="minorHAnsi"/>
        </w:rPr>
        <w:t xml:space="preserve">You </w:t>
      </w:r>
      <w:r w:rsidR="000149E1" w:rsidRPr="004F7BCC">
        <w:rPr>
          <w:rFonts w:cstheme="minorHAnsi"/>
        </w:rPr>
        <w:t>should</w:t>
      </w:r>
      <w:r w:rsidRPr="004F7BCC">
        <w:rPr>
          <w:rFonts w:cstheme="minorHAnsi"/>
        </w:rPr>
        <w:t>:</w:t>
      </w:r>
    </w:p>
    <w:p w14:paraId="22CEBA19" w14:textId="77777777" w:rsidR="000149E1" w:rsidRPr="004F7BCC" w:rsidRDefault="000149E1" w:rsidP="004F7B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Make sure emergency equipment, like fire extinguishers and exit routes, are not blocked.</w:t>
      </w:r>
    </w:p>
    <w:p w14:paraId="05D6953A" w14:textId="72A7BB5F" w:rsidR="00665074" w:rsidRPr="004F7BCC" w:rsidRDefault="00665074" w:rsidP="004F7B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 xml:space="preserve">Know the location </w:t>
      </w:r>
      <w:r w:rsidR="000149E1" w:rsidRPr="004F7BCC">
        <w:rPr>
          <w:rFonts w:asciiTheme="minorHAnsi" w:hAnsiTheme="minorHAnsi" w:cstheme="minorHAnsi"/>
        </w:rPr>
        <w:t>and protocols for fire extinguisher and Au</w:t>
      </w:r>
      <w:r w:rsidRPr="004F7BCC">
        <w:rPr>
          <w:rFonts w:asciiTheme="minorHAnsi" w:hAnsiTheme="minorHAnsi" w:cstheme="minorHAnsi"/>
        </w:rPr>
        <w:t>tomated External Defibrillator (AED)</w:t>
      </w:r>
      <w:r w:rsidR="000149E1" w:rsidRPr="004F7BCC">
        <w:rPr>
          <w:rFonts w:asciiTheme="minorHAnsi" w:hAnsiTheme="minorHAnsi" w:cstheme="minorHAnsi"/>
        </w:rPr>
        <w:t xml:space="preserve"> use</w:t>
      </w:r>
      <w:r w:rsidRPr="004F7BCC">
        <w:rPr>
          <w:rFonts w:asciiTheme="minorHAnsi" w:hAnsiTheme="minorHAnsi" w:cstheme="minorHAnsi"/>
        </w:rPr>
        <w:t>.</w:t>
      </w:r>
    </w:p>
    <w:p w14:paraId="1427937C" w14:textId="77777777" w:rsidR="00665074" w:rsidRPr="004F7BCC" w:rsidRDefault="00665074" w:rsidP="004F7B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 xml:space="preserve">Know the location and procedures to use eyewashes, safety showers, first aid kits, biological spill kits, chemical spill cabinets, and exits. </w:t>
      </w:r>
    </w:p>
    <w:p w14:paraId="5511B375" w14:textId="77777777" w:rsidR="00304B15" w:rsidRPr="004F7BCC" w:rsidRDefault="00304B15" w:rsidP="004F7B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Maintain proper airflow by keeping laboratory doors closed.</w:t>
      </w:r>
    </w:p>
    <w:p w14:paraId="231E7D0D" w14:textId="77777777" w:rsidR="00E27FD9" w:rsidRPr="004F7BCC" w:rsidRDefault="00304B15" w:rsidP="004F7B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Clean up spills, loose paper, and clutter on the floor to reduce slips and falls. Similarly, laboratory furniture must be easily cleanable. Laboratory chairs cannot be cloth</w:t>
      </w:r>
      <w:r w:rsidR="00665074" w:rsidRPr="004F7BCC">
        <w:rPr>
          <w:rFonts w:asciiTheme="minorHAnsi" w:hAnsiTheme="minorHAnsi" w:cstheme="minorHAnsi"/>
        </w:rPr>
        <w:t xml:space="preserve"> covered</w:t>
      </w:r>
      <w:r w:rsidRPr="004F7BCC">
        <w:rPr>
          <w:rFonts w:asciiTheme="minorHAnsi" w:hAnsiTheme="minorHAnsi" w:cstheme="minorHAnsi"/>
        </w:rPr>
        <w:t>.</w:t>
      </w:r>
    </w:p>
    <w:p w14:paraId="63B024A0" w14:textId="77777777" w:rsidR="00CC7E4E" w:rsidRPr="00E27FD9" w:rsidRDefault="00CC7E4E" w:rsidP="00E27FD9">
      <w:pPr>
        <w:spacing w:after="0" w:line="259" w:lineRule="auto"/>
        <w:rPr>
          <w:rFonts w:ascii="Myriad Web Pro" w:hAnsi="Myriad Web Pro"/>
          <w:b/>
          <w:noProof/>
          <w:color w:val="595959" w:themeColor="text1" w:themeTint="A6"/>
          <w:sz w:val="24"/>
        </w:rPr>
      </w:pPr>
    </w:p>
    <w:p w14:paraId="777A0435" w14:textId="77777777" w:rsidR="00E27FD9" w:rsidRPr="004F7BCC" w:rsidRDefault="00E27FD9" w:rsidP="004F7BCC">
      <w:pPr>
        <w:spacing w:after="0" w:line="240" w:lineRule="auto"/>
        <w:rPr>
          <w:rFonts w:cstheme="minorHAnsi"/>
        </w:rPr>
      </w:pPr>
      <w:r w:rsidRPr="004F7BCC">
        <w:rPr>
          <w:rFonts w:cstheme="minorHAnsi"/>
          <w:b/>
          <w:noProof/>
          <w:color w:val="595959" w:themeColor="text1" w:themeTint="A6"/>
        </w:rPr>
        <w:t>General Safety Work Practices</w:t>
      </w:r>
    </w:p>
    <w:p w14:paraId="1F006FA6" w14:textId="77777777" w:rsidR="00E27FD9" w:rsidRPr="00E27FD9" w:rsidRDefault="00E27FD9" w:rsidP="004F7BCC">
      <w:pPr>
        <w:spacing w:after="0" w:line="240" w:lineRule="auto"/>
        <w:rPr>
          <w:rFonts w:ascii="Myriad Web Pro" w:hAnsi="Myriad Web Pro" w:cs="Adobe Garamond Pro"/>
          <w:color w:val="211D1E"/>
        </w:rPr>
      </w:pPr>
    </w:p>
    <w:p w14:paraId="6EC7F9A9" w14:textId="77777777" w:rsidR="00E27FD9" w:rsidRPr="004F7BCC" w:rsidRDefault="00E27FD9" w:rsidP="004F7BCC">
      <w:pPr>
        <w:spacing w:after="0" w:line="240" w:lineRule="auto"/>
        <w:rPr>
          <w:rFonts w:cstheme="minorHAnsi"/>
        </w:rPr>
      </w:pPr>
      <w:r w:rsidRPr="004F7BCC">
        <w:rPr>
          <w:rFonts w:cstheme="minorHAnsi"/>
          <w:color w:val="211D1E"/>
        </w:rPr>
        <w:t>The following is a list of general safety work practices:</w:t>
      </w:r>
    </w:p>
    <w:p w14:paraId="08C1B7BE" w14:textId="250381CB" w:rsidR="00304B15" w:rsidRPr="004F7BCC" w:rsidRDefault="00304B15" w:rsidP="004F7BC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Discard anything that can puncture skin into sharps containers.</w:t>
      </w:r>
      <w:r w:rsidR="000149E1" w:rsidRPr="004F7BCC">
        <w:rPr>
          <w:rFonts w:asciiTheme="minorHAnsi" w:hAnsiTheme="minorHAnsi" w:cstheme="minorHAnsi"/>
        </w:rPr>
        <w:t xml:space="preserve"> Do not re-sheath or recap needles before putting them in the </w:t>
      </w:r>
      <w:proofErr w:type="gramStart"/>
      <w:r w:rsidR="000149E1" w:rsidRPr="004F7BCC">
        <w:rPr>
          <w:rFonts w:asciiTheme="minorHAnsi" w:hAnsiTheme="minorHAnsi" w:cstheme="minorHAnsi"/>
        </w:rPr>
        <w:t>sharps</w:t>
      </w:r>
      <w:proofErr w:type="gramEnd"/>
      <w:r w:rsidR="000149E1" w:rsidRPr="004F7BCC">
        <w:rPr>
          <w:rFonts w:asciiTheme="minorHAnsi" w:hAnsiTheme="minorHAnsi" w:cstheme="minorHAnsi"/>
        </w:rPr>
        <w:t xml:space="preserve"> container.</w:t>
      </w:r>
    </w:p>
    <w:p w14:paraId="12970238" w14:textId="11D4DE71" w:rsidR="000149E1" w:rsidRPr="004F7BCC" w:rsidRDefault="000149E1" w:rsidP="004F7BC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 xml:space="preserve">Broken glass, like capillary tubes, that are biohazardous can be discarded with other sharps. </w:t>
      </w:r>
    </w:p>
    <w:p w14:paraId="231CC0D6" w14:textId="0E2423BC" w:rsidR="000149E1" w:rsidRPr="004F7BCC" w:rsidRDefault="000149E1" w:rsidP="004F7BC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 xml:space="preserve">Place non-biohazardous broken glass in a separate waste receptacle from the </w:t>
      </w:r>
      <w:proofErr w:type="gramStart"/>
      <w:r w:rsidRPr="004F7BCC">
        <w:rPr>
          <w:rFonts w:asciiTheme="minorHAnsi" w:hAnsiTheme="minorHAnsi" w:cstheme="minorHAnsi"/>
        </w:rPr>
        <w:t>sharps</w:t>
      </w:r>
      <w:proofErr w:type="gramEnd"/>
      <w:r w:rsidRPr="004F7BCC">
        <w:rPr>
          <w:rFonts w:asciiTheme="minorHAnsi" w:hAnsiTheme="minorHAnsi" w:cstheme="minorHAnsi"/>
        </w:rPr>
        <w:t xml:space="preserve"> container.</w:t>
      </w:r>
    </w:p>
    <w:p w14:paraId="025DB059" w14:textId="77777777" w:rsidR="00304B15" w:rsidRPr="004F7BCC" w:rsidRDefault="00304B15" w:rsidP="004F7BC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>Place chemicals in assigned storage areas.</w:t>
      </w:r>
      <w:r w:rsidRPr="004F7BCC">
        <w:rPr>
          <w:rFonts w:asciiTheme="minorHAnsi" w:hAnsiTheme="minorHAnsi" w:cstheme="minorHAnsi"/>
          <w:noProof/>
        </w:rPr>
        <w:t xml:space="preserve"> </w:t>
      </w:r>
    </w:p>
    <w:p w14:paraId="5F4304BF" w14:textId="77777777" w:rsidR="00304B15" w:rsidRPr="004F7BCC" w:rsidRDefault="00304B15" w:rsidP="004F7BC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 xml:space="preserve">Label all containers.  </w:t>
      </w:r>
    </w:p>
    <w:p w14:paraId="6471FE70" w14:textId="45E3EEFD" w:rsidR="00E27FD9" w:rsidRPr="004F7BCC" w:rsidRDefault="00304B15" w:rsidP="004F7BC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4F7BCC">
        <w:rPr>
          <w:rFonts w:asciiTheme="minorHAnsi" w:hAnsiTheme="minorHAnsi" w:cstheme="minorHAnsi"/>
        </w:rPr>
        <w:t xml:space="preserve">Escort visitors </w:t>
      </w:r>
      <w:proofErr w:type="gramStart"/>
      <w:r w:rsidRPr="004F7BCC">
        <w:rPr>
          <w:rFonts w:asciiTheme="minorHAnsi" w:hAnsiTheme="minorHAnsi" w:cstheme="minorHAnsi"/>
        </w:rPr>
        <w:t>at all times</w:t>
      </w:r>
      <w:proofErr w:type="gramEnd"/>
      <w:r w:rsidRPr="004F7BCC">
        <w:rPr>
          <w:rFonts w:asciiTheme="minorHAnsi" w:hAnsiTheme="minorHAnsi" w:cstheme="minorHAnsi"/>
        </w:rPr>
        <w:t>.</w:t>
      </w:r>
    </w:p>
    <w:sectPr w:rsidR="00E27FD9" w:rsidRPr="004F7BCC" w:rsidSect="00537800">
      <w:type w:val="continuous"/>
      <w:pgSz w:w="12240" w:h="15840"/>
      <w:pgMar w:top="1440" w:right="1440" w:bottom="9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2ADC" w14:textId="77777777" w:rsidR="00D55C3D" w:rsidRDefault="00D55C3D" w:rsidP="00FB14F4">
      <w:pPr>
        <w:spacing w:after="0" w:line="240" w:lineRule="auto"/>
      </w:pPr>
      <w:r>
        <w:separator/>
      </w:r>
    </w:p>
  </w:endnote>
  <w:endnote w:type="continuationSeparator" w:id="0">
    <w:p w14:paraId="7D1DDFF2" w14:textId="77777777" w:rsidR="00D55C3D" w:rsidRDefault="00D55C3D" w:rsidP="00FB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Web Pro">
    <w:altName w:val="Arial"/>
    <w:panose1 w:val="020B0604020202020204"/>
    <w:charset w:val="00"/>
    <w:family w:val="swiss"/>
    <w:pitch w:val="variable"/>
    <w:sig w:usb0="8000002F" w:usb1="5000204A" w:usb2="00000000" w:usb3="00000000" w:csb0="00000093" w:csb1="00000000"/>
  </w:font>
  <w:font w:name="Adobe Garamond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C94E" w14:textId="77777777" w:rsidR="004F7BCC" w:rsidRDefault="004F7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186B" w14:textId="36935E0B" w:rsidR="004F7BCC" w:rsidRDefault="004F7BCC" w:rsidP="004F7BCC">
    <w:pPr>
      <w:rPr>
        <w:rFonts w:eastAsia="Times New Roman"/>
        <w:color w:val="365F91" w:themeColor="accent1" w:themeShade="BF"/>
        <w:u w:val="single"/>
      </w:rPr>
    </w:pPr>
    <w:r w:rsidRPr="003E0C2B">
      <w:rPr>
        <w:rFonts w:eastAsia="Times New Roman"/>
      </w:rPr>
      <w:t xml:space="preserve">This job aid is a component of the free, on-demand CDC training course “Fundamentals of Laboratory Safety.” </w:t>
    </w:r>
    <w:r w:rsidRPr="003E0C2B">
      <w:rPr>
        <w:rFonts w:eastAsia="Times New Roman"/>
      </w:rPr>
      <w:t xml:space="preserve">Find the course at </w:t>
    </w:r>
    <w:hyperlink r:id="rId1" w:history="1">
      <w:r w:rsidRPr="00854A95">
        <w:rPr>
          <w:rStyle w:val="Hyperlink"/>
          <w:rFonts w:eastAsia="Times New Roman"/>
        </w:rPr>
        <w:t>https://reach.cdc.gov/training</w:t>
      </w:r>
    </w:hyperlink>
    <w:r w:rsidR="00C26C04">
      <w:rPr>
        <w:rStyle w:val="Hyperlink"/>
        <w:rFonts w:eastAsia="Times New Roman"/>
      </w:rPr>
      <w:t>.</w:t>
    </w:r>
  </w:p>
  <w:p w14:paraId="46D1944E" w14:textId="154C98EC" w:rsidR="00537800" w:rsidRPr="004F7BCC" w:rsidRDefault="004F7BCC" w:rsidP="004F7BCC">
    <w:pPr>
      <w:rPr>
        <w:rFonts w:eastAsia="Times New Roman"/>
      </w:rPr>
    </w:pPr>
    <w:r w:rsidRPr="00AD628A">
      <w:rPr>
        <w:rFonts w:eastAsia="Times New Roman"/>
      </w:rPr>
      <w:t>V</w:t>
    </w:r>
    <w:r w:rsidR="00C26C04">
      <w:rPr>
        <w:rFonts w:eastAsia="Times New Roman"/>
      </w:rPr>
      <w:t>.</w:t>
    </w:r>
    <w:r w:rsidRPr="00AD628A">
      <w:rPr>
        <w:rFonts w:eastAsia="Times New Roman"/>
      </w:rPr>
      <w:t>230</w:t>
    </w:r>
    <w:r w:rsidR="00C26C04">
      <w:rPr>
        <w:rFonts w:eastAsia="Times New Roman"/>
      </w:rPr>
      <w:t>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090" w14:textId="77777777" w:rsidR="004F7BCC" w:rsidRDefault="004F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2989" w14:textId="77777777" w:rsidR="00D55C3D" w:rsidRDefault="00D55C3D" w:rsidP="00FB14F4">
      <w:pPr>
        <w:spacing w:after="0" w:line="240" w:lineRule="auto"/>
      </w:pPr>
      <w:r>
        <w:separator/>
      </w:r>
    </w:p>
  </w:footnote>
  <w:footnote w:type="continuationSeparator" w:id="0">
    <w:p w14:paraId="6316ED13" w14:textId="77777777" w:rsidR="00D55C3D" w:rsidRDefault="00D55C3D" w:rsidP="00FB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1E5C" w14:textId="77777777" w:rsidR="004F7BCC" w:rsidRDefault="004F7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A434" w14:textId="77777777" w:rsidR="00A5787A" w:rsidRDefault="00A5787A" w:rsidP="00A5787A">
    <w:pPr>
      <w:pStyle w:val="Header"/>
      <w:ind w:left="90"/>
    </w:pPr>
    <w:r>
      <w:rPr>
        <w:noProof/>
      </w:rPr>
      <w:t>[Insert your agency information here.]</w:t>
    </w:r>
  </w:p>
  <w:p w14:paraId="7585B9E6" w14:textId="43B9E31D" w:rsidR="00323368" w:rsidRDefault="00323368" w:rsidP="00CB0173">
    <w:pPr>
      <w:pStyle w:val="Header"/>
      <w:tabs>
        <w:tab w:val="clear" w:pos="4680"/>
        <w:tab w:val="clear" w:pos="9360"/>
        <w:tab w:val="left" w:pos="402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220A" w14:textId="47203D2C" w:rsidR="00400E96" w:rsidRPr="00C201AE" w:rsidRDefault="00084745" w:rsidP="00084745">
    <w:pPr>
      <w:pStyle w:val="Header"/>
      <w:jc w:val="right"/>
      <w:rPr>
        <w:sz w:val="16"/>
        <w:szCs w:val="16"/>
      </w:rPr>
    </w:pPr>
    <w:r w:rsidRPr="00C201AE">
      <w:rPr>
        <w:sz w:val="16"/>
        <w:szCs w:val="16"/>
      </w:rPr>
      <w:fldChar w:fldCharType="begin"/>
    </w:r>
    <w:r w:rsidRPr="00C201AE">
      <w:rPr>
        <w:sz w:val="16"/>
        <w:szCs w:val="16"/>
      </w:rPr>
      <w:instrText xml:space="preserve"> DATE \@ "M/d/yyyy h:mm am/pm" </w:instrText>
    </w:r>
    <w:r w:rsidRPr="00C201AE">
      <w:rPr>
        <w:sz w:val="16"/>
        <w:szCs w:val="16"/>
      </w:rPr>
      <w:fldChar w:fldCharType="separate"/>
    </w:r>
    <w:r w:rsidR="00C26C04">
      <w:rPr>
        <w:noProof/>
        <w:sz w:val="16"/>
        <w:szCs w:val="16"/>
      </w:rPr>
      <w:t>2/24/2023 10:14 AM</w:t>
    </w:r>
    <w:r w:rsidRPr="00C201A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FB9"/>
    <w:multiLevelType w:val="hybridMultilevel"/>
    <w:tmpl w:val="C9CC0F16"/>
    <w:lvl w:ilvl="0" w:tplc="0568BB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43363"/>
    <w:multiLevelType w:val="hybridMultilevel"/>
    <w:tmpl w:val="4EFA3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4A7"/>
    <w:multiLevelType w:val="hybridMultilevel"/>
    <w:tmpl w:val="8B4C8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E2532"/>
    <w:multiLevelType w:val="hybridMultilevel"/>
    <w:tmpl w:val="B748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205E"/>
    <w:multiLevelType w:val="hybridMultilevel"/>
    <w:tmpl w:val="007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3AF0"/>
    <w:multiLevelType w:val="hybridMultilevel"/>
    <w:tmpl w:val="A5E0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73811"/>
    <w:multiLevelType w:val="hybridMultilevel"/>
    <w:tmpl w:val="478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654B"/>
    <w:multiLevelType w:val="hybridMultilevel"/>
    <w:tmpl w:val="658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89E"/>
    <w:multiLevelType w:val="hybridMultilevel"/>
    <w:tmpl w:val="022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5619C"/>
    <w:multiLevelType w:val="hybridMultilevel"/>
    <w:tmpl w:val="B26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0E5C"/>
    <w:multiLevelType w:val="hybridMultilevel"/>
    <w:tmpl w:val="E2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04CAD"/>
    <w:multiLevelType w:val="hybridMultilevel"/>
    <w:tmpl w:val="7B6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447BA"/>
    <w:multiLevelType w:val="hybridMultilevel"/>
    <w:tmpl w:val="44BE9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4D7422"/>
    <w:multiLevelType w:val="hybridMultilevel"/>
    <w:tmpl w:val="08C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5C56"/>
    <w:multiLevelType w:val="hybridMultilevel"/>
    <w:tmpl w:val="0C2098C6"/>
    <w:lvl w:ilvl="0" w:tplc="0568BB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57E"/>
    <w:multiLevelType w:val="hybridMultilevel"/>
    <w:tmpl w:val="6198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13F6A"/>
    <w:multiLevelType w:val="hybridMultilevel"/>
    <w:tmpl w:val="F158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B0AE2"/>
    <w:multiLevelType w:val="hybridMultilevel"/>
    <w:tmpl w:val="ECE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E6A01"/>
    <w:multiLevelType w:val="hybridMultilevel"/>
    <w:tmpl w:val="EDF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169547">
    <w:abstractNumId w:val="12"/>
  </w:num>
  <w:num w:numId="2" w16cid:durableId="2103454306">
    <w:abstractNumId w:val="2"/>
  </w:num>
  <w:num w:numId="3" w16cid:durableId="1462069268">
    <w:abstractNumId w:val="3"/>
  </w:num>
  <w:num w:numId="4" w16cid:durableId="1858886566">
    <w:abstractNumId w:val="15"/>
  </w:num>
  <w:num w:numId="5" w16cid:durableId="839277589">
    <w:abstractNumId w:val="5"/>
  </w:num>
  <w:num w:numId="6" w16cid:durableId="1555963419">
    <w:abstractNumId w:val="1"/>
  </w:num>
  <w:num w:numId="7" w16cid:durableId="1373650774">
    <w:abstractNumId w:val="13"/>
  </w:num>
  <w:num w:numId="8" w16cid:durableId="652416266">
    <w:abstractNumId w:val="9"/>
  </w:num>
  <w:num w:numId="9" w16cid:durableId="1442065900">
    <w:abstractNumId w:val="8"/>
  </w:num>
  <w:num w:numId="10" w16cid:durableId="1420057415">
    <w:abstractNumId w:val="18"/>
  </w:num>
  <w:num w:numId="11" w16cid:durableId="1142037556">
    <w:abstractNumId w:val="10"/>
  </w:num>
  <w:num w:numId="12" w16cid:durableId="334501128">
    <w:abstractNumId w:val="11"/>
  </w:num>
  <w:num w:numId="13" w16cid:durableId="339433530">
    <w:abstractNumId w:val="4"/>
  </w:num>
  <w:num w:numId="14" w16cid:durableId="144396321">
    <w:abstractNumId w:val="17"/>
  </w:num>
  <w:num w:numId="15" w16cid:durableId="1556233810">
    <w:abstractNumId w:val="0"/>
  </w:num>
  <w:num w:numId="16" w16cid:durableId="1076853469">
    <w:abstractNumId w:val="14"/>
  </w:num>
  <w:num w:numId="17" w16cid:durableId="1290673135">
    <w:abstractNumId w:val="7"/>
  </w:num>
  <w:num w:numId="18" w16cid:durableId="2142308799">
    <w:abstractNumId w:val="16"/>
  </w:num>
  <w:num w:numId="19" w16cid:durableId="1959412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F4"/>
    <w:rsid w:val="00012C31"/>
    <w:rsid w:val="000149E1"/>
    <w:rsid w:val="00066E4D"/>
    <w:rsid w:val="00084745"/>
    <w:rsid w:val="000F42F4"/>
    <w:rsid w:val="000F7BC6"/>
    <w:rsid w:val="001026FF"/>
    <w:rsid w:val="00121526"/>
    <w:rsid w:val="001217B4"/>
    <w:rsid w:val="00154122"/>
    <w:rsid w:val="00156F79"/>
    <w:rsid w:val="00157938"/>
    <w:rsid w:val="001677A9"/>
    <w:rsid w:val="00175C7B"/>
    <w:rsid w:val="001D53E1"/>
    <w:rsid w:val="00253CCC"/>
    <w:rsid w:val="00260294"/>
    <w:rsid w:val="00274019"/>
    <w:rsid w:val="0027678E"/>
    <w:rsid w:val="002C5D24"/>
    <w:rsid w:val="00304B15"/>
    <w:rsid w:val="00321180"/>
    <w:rsid w:val="00323368"/>
    <w:rsid w:val="003637F7"/>
    <w:rsid w:val="003D1399"/>
    <w:rsid w:val="00400E96"/>
    <w:rsid w:val="00414034"/>
    <w:rsid w:val="00434F80"/>
    <w:rsid w:val="00450AF0"/>
    <w:rsid w:val="004538EA"/>
    <w:rsid w:val="004652AB"/>
    <w:rsid w:val="004656F5"/>
    <w:rsid w:val="004C1CBA"/>
    <w:rsid w:val="004E5065"/>
    <w:rsid w:val="004F7BCC"/>
    <w:rsid w:val="00537800"/>
    <w:rsid w:val="005637F1"/>
    <w:rsid w:val="00572C98"/>
    <w:rsid w:val="0059296B"/>
    <w:rsid w:val="005A2CC2"/>
    <w:rsid w:val="005F7EDE"/>
    <w:rsid w:val="0060063F"/>
    <w:rsid w:val="00604546"/>
    <w:rsid w:val="006049CE"/>
    <w:rsid w:val="0061189C"/>
    <w:rsid w:val="00665074"/>
    <w:rsid w:val="007623BB"/>
    <w:rsid w:val="00773A8F"/>
    <w:rsid w:val="00791E70"/>
    <w:rsid w:val="007B6140"/>
    <w:rsid w:val="007F4E2F"/>
    <w:rsid w:val="00803302"/>
    <w:rsid w:val="008208F0"/>
    <w:rsid w:val="008871C8"/>
    <w:rsid w:val="00890B10"/>
    <w:rsid w:val="008A0E94"/>
    <w:rsid w:val="008A2E6D"/>
    <w:rsid w:val="008B31D4"/>
    <w:rsid w:val="008C1B79"/>
    <w:rsid w:val="008F6FCC"/>
    <w:rsid w:val="00903764"/>
    <w:rsid w:val="009206FE"/>
    <w:rsid w:val="00935C6E"/>
    <w:rsid w:val="009454AA"/>
    <w:rsid w:val="009467C9"/>
    <w:rsid w:val="00963D71"/>
    <w:rsid w:val="00972F05"/>
    <w:rsid w:val="00977518"/>
    <w:rsid w:val="009A5E99"/>
    <w:rsid w:val="00A00B5A"/>
    <w:rsid w:val="00A5787A"/>
    <w:rsid w:val="00AC42BB"/>
    <w:rsid w:val="00AC7D59"/>
    <w:rsid w:val="00B50630"/>
    <w:rsid w:val="00B85EFE"/>
    <w:rsid w:val="00C068C6"/>
    <w:rsid w:val="00C201AE"/>
    <w:rsid w:val="00C266BC"/>
    <w:rsid w:val="00C26C04"/>
    <w:rsid w:val="00C3616A"/>
    <w:rsid w:val="00C435C8"/>
    <w:rsid w:val="00C578FC"/>
    <w:rsid w:val="00C7016B"/>
    <w:rsid w:val="00C76A44"/>
    <w:rsid w:val="00CB0173"/>
    <w:rsid w:val="00CC7E4E"/>
    <w:rsid w:val="00D35A21"/>
    <w:rsid w:val="00D36FE7"/>
    <w:rsid w:val="00D55C3D"/>
    <w:rsid w:val="00D63395"/>
    <w:rsid w:val="00DF141C"/>
    <w:rsid w:val="00E27FD9"/>
    <w:rsid w:val="00E5025C"/>
    <w:rsid w:val="00E5542F"/>
    <w:rsid w:val="00EC1F27"/>
    <w:rsid w:val="00EC3CCF"/>
    <w:rsid w:val="00F210D2"/>
    <w:rsid w:val="00F9252B"/>
    <w:rsid w:val="00F96AF0"/>
    <w:rsid w:val="00FB14F4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43ACD"/>
  <w15:docId w15:val="{86451864-8201-4806-A87F-FCDFD04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F4"/>
  </w:style>
  <w:style w:type="paragraph" w:styleId="Footer">
    <w:name w:val="footer"/>
    <w:basedOn w:val="Normal"/>
    <w:link w:val="FooterChar"/>
    <w:uiPriority w:val="99"/>
    <w:unhideWhenUsed/>
    <w:rsid w:val="00FB1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F4"/>
  </w:style>
  <w:style w:type="paragraph" w:styleId="BalloonText">
    <w:name w:val="Balloon Text"/>
    <w:basedOn w:val="Normal"/>
    <w:link w:val="BalloonTextChar"/>
    <w:uiPriority w:val="99"/>
    <w:semiHidden/>
    <w:unhideWhenUsed/>
    <w:rsid w:val="00FB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F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F6F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C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C1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EC1F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F4E2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LightShading-Accent5">
    <w:name w:val="Light Shading Accent 5"/>
    <w:basedOn w:val="TableNormal"/>
    <w:uiPriority w:val="60"/>
    <w:rsid w:val="007F4E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20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7678E"/>
    <w:pPr>
      <w:spacing w:after="0" w:line="240" w:lineRule="auto"/>
    </w:pPr>
    <w:rPr>
      <w:rFonts w:eastAsia="Times New Roman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78E"/>
    <w:rPr>
      <w:rFonts w:eastAsia="Times New Roman" w:cstheme="minorHAnsi"/>
      <w:sz w:val="20"/>
      <w:szCs w:val="20"/>
    </w:rPr>
  </w:style>
  <w:style w:type="table" w:styleId="PlainTable1">
    <w:name w:val="Plain Table 1"/>
    <w:basedOn w:val="TableNormal"/>
    <w:uiPriority w:val="41"/>
    <w:rsid w:val="002767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678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ach.cdc.gov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CSELS-1493394556-45425</_dlc_DocId>
    <_dlc_DocIdUrl xmlns="0724e717-bbe7-4e48-ae6a-faff532bb476">
      <Url>https://cdc.sharepoint.com/sites/CSELS/DLS/Training/_layouts/15/DocIdRedir.aspx?ID=CSELS-1493394556-45425</Url>
      <Description>CSELS-1493394556-45425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6" ma:contentTypeDescription="Create a new document." ma:contentTypeScope="" ma:versionID="0639ed2d05339f7ed960c54ba7370b0f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ea5d0beb3c29a0c81e4b67e70dffd496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C967-DDB1-4BF8-93D5-A62B6BFB4931}">
  <ds:schemaRefs>
    <ds:schemaRef ds:uri="http://schemas.microsoft.com/office/2006/metadata/properties"/>
    <ds:schemaRef ds:uri="http://schemas.microsoft.com/office/infopath/2007/PartnerControls"/>
    <ds:schemaRef ds:uri="ac8adce5-4867-4491-b8a8-7ad9cedf74dd"/>
    <ds:schemaRef ds:uri="0724e717-bbe7-4e48-ae6a-faff532bb476"/>
  </ds:schemaRefs>
</ds:datastoreItem>
</file>

<file path=customXml/itemProps2.xml><?xml version="1.0" encoding="utf-8"?>
<ds:datastoreItem xmlns:ds="http://schemas.openxmlformats.org/officeDocument/2006/customXml" ds:itemID="{517E10B3-3CEB-413C-9DA2-B6F4FBB33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43EA3-002E-4A14-A4D4-DFB3854479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1195AB-BFA0-4F8D-B107-138D74943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ac8adce5-4867-4491-b8a8-7ad9cedf74dd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1958B4-E95D-4C35-9098-0F73C6DD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Jeannie Cherie Baughn</cp:lastModifiedBy>
  <cp:revision>5</cp:revision>
  <cp:lastPrinted>2017-07-14T12:03:00Z</cp:lastPrinted>
  <dcterms:created xsi:type="dcterms:W3CDTF">2022-10-03T12:01:00Z</dcterms:created>
  <dcterms:modified xsi:type="dcterms:W3CDTF">2023-02-24T16:14:00Z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a51141b770912a3b1927a523071392b7e2f640f4c5927383d78bbf1e5e2d7742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2022-09-30T19:00:14Z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33315b8a-75a2-4c03-b30a-fd73eb1d522e</vt:lpwstr>
  </property>
  <property fmtid="{D5CDD505-2E9C-101B-9397-08002B2CF9AE}" pid="9" name="MSIP_Label_7b94a7b8-f06c-4dfe-bdcc-9b548fd58c31_ContentBits">
    <vt:lpwstr>0</vt:lpwstr>
  </property>
  <property fmtid="{D5CDD505-2E9C-101B-9397-08002B2CF9AE}" pid="10" name="ContentTypeId">
    <vt:lpwstr>0x01010015C86F4880FAC849A25EFA985B3E5D8B</vt:lpwstr>
  </property>
  <property fmtid="{D5CDD505-2E9C-101B-9397-08002B2CF9AE}" pid="11" name="_dlc_DocIdItemGuid">
    <vt:lpwstr>34eab758-fad8-43fa-a0bc-7fce22ba5920</vt:lpwstr>
  </property>
</Properties>
</file>